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588C2" w14:textId="709F9550" w:rsidR="00911E97" w:rsidRPr="00162A0D" w:rsidRDefault="00760CF7" w:rsidP="003279E9">
      <w:pPr>
        <w:spacing w:line="480" w:lineRule="auto"/>
        <w:rPr>
          <w:b/>
        </w:rPr>
      </w:pPr>
      <w:r w:rsidRPr="003279E9">
        <w:rPr>
          <w:b/>
        </w:rPr>
        <w:t>General Oncology</w:t>
      </w:r>
      <w:r w:rsidR="00786A1E">
        <w:rPr>
          <w:b/>
        </w:rPr>
        <w:t>: Principles of Radiation, Chemotherapy and Targeted Therapy</w:t>
      </w:r>
    </w:p>
    <w:p w14:paraId="4E6C4A33" w14:textId="5212215E" w:rsidR="00911E97" w:rsidRPr="003279E9" w:rsidRDefault="004C45E7" w:rsidP="003279E9">
      <w:pPr>
        <w:spacing w:line="480" w:lineRule="auto"/>
        <w:rPr>
          <w:b/>
        </w:rPr>
      </w:pPr>
      <w:r>
        <w:rPr>
          <w:b/>
        </w:rPr>
        <w:t>Elizabeth Fox</w:t>
      </w:r>
      <w:r w:rsidR="00341118" w:rsidRPr="00162A0D">
        <w:rPr>
          <w:b/>
        </w:rPr>
        <w:t>, MD</w:t>
      </w:r>
    </w:p>
    <w:p w14:paraId="6F619162" w14:textId="77777777" w:rsidR="00B44C92" w:rsidRPr="003279E9" w:rsidRDefault="00B44C92" w:rsidP="003279E9">
      <w:pPr>
        <w:pStyle w:val="Default"/>
        <w:spacing w:line="480" w:lineRule="auto"/>
        <w:rPr>
          <w:rFonts w:ascii="Times New Roman" w:hAnsi="Times New Roman" w:cs="Times New Roman"/>
          <w:color w:val="auto"/>
        </w:rPr>
      </w:pPr>
    </w:p>
    <w:p w14:paraId="0D135ED5" w14:textId="2A988955" w:rsidR="003279E9" w:rsidRPr="004C45E7" w:rsidRDefault="00E74D75" w:rsidP="003279E9">
      <w:pPr>
        <w:pStyle w:val="Default"/>
        <w:spacing w:line="480" w:lineRule="auto"/>
        <w:rPr>
          <w:rFonts w:ascii="Times New Roman" w:hAnsi="Times New Roman" w:cs="Times New Roman"/>
          <w:color w:val="auto"/>
        </w:rPr>
      </w:pPr>
      <w:r w:rsidRPr="008C2F12">
        <w:rPr>
          <w:rFonts w:ascii="Times New Roman" w:hAnsi="Times New Roman" w:cs="Times New Roman"/>
          <w:color w:val="auto"/>
        </w:rPr>
        <w:t>1</w:t>
      </w:r>
      <w:r w:rsidR="00911E97" w:rsidRPr="008C2F12">
        <w:rPr>
          <w:rFonts w:ascii="Times New Roman" w:hAnsi="Times New Roman" w:cs="Times New Roman"/>
          <w:color w:val="auto"/>
        </w:rPr>
        <w:t>.</w:t>
      </w:r>
      <w:r w:rsidR="00911E97" w:rsidRPr="008C2F12">
        <w:rPr>
          <w:rFonts w:ascii="Times New Roman" w:hAnsi="Times New Roman" w:cs="Times New Roman"/>
          <w:color w:val="auto"/>
        </w:rPr>
        <w:tab/>
      </w:r>
      <w:r w:rsidR="00B44C92" w:rsidRPr="008C2F12">
        <w:rPr>
          <w:rFonts w:ascii="Times New Roman" w:hAnsi="Times New Roman" w:cs="Times New Roman"/>
          <w:color w:val="auto"/>
        </w:rPr>
        <w:t xml:space="preserve">A </w:t>
      </w:r>
      <w:r w:rsidR="00911E97" w:rsidRPr="008C2F12">
        <w:rPr>
          <w:rFonts w:ascii="Times New Roman" w:hAnsi="Times New Roman" w:cs="Times New Roman"/>
          <w:color w:val="auto"/>
        </w:rPr>
        <w:t>2-</w:t>
      </w:r>
      <w:r w:rsidR="00B44C92" w:rsidRPr="008C2F12">
        <w:rPr>
          <w:rFonts w:ascii="Times New Roman" w:hAnsi="Times New Roman" w:cs="Times New Roman"/>
          <w:color w:val="auto"/>
        </w:rPr>
        <w:t>month</w:t>
      </w:r>
      <w:r w:rsidR="00911E97" w:rsidRPr="008C2F12">
        <w:rPr>
          <w:rFonts w:ascii="Times New Roman" w:hAnsi="Times New Roman" w:cs="Times New Roman"/>
          <w:color w:val="auto"/>
        </w:rPr>
        <w:t>-</w:t>
      </w:r>
      <w:r w:rsidR="00B44C92" w:rsidRPr="008C2F12">
        <w:rPr>
          <w:rFonts w:ascii="Times New Roman" w:hAnsi="Times New Roman" w:cs="Times New Roman"/>
          <w:color w:val="auto"/>
        </w:rPr>
        <w:t xml:space="preserve">old </w:t>
      </w:r>
      <w:r w:rsidR="00A701AE" w:rsidRPr="008C2F12">
        <w:rPr>
          <w:rFonts w:ascii="Times New Roman" w:hAnsi="Times New Roman" w:cs="Times New Roman"/>
          <w:color w:val="auto"/>
        </w:rPr>
        <w:t>girl is found to have a</w:t>
      </w:r>
      <w:r w:rsidR="00B44C92" w:rsidRPr="008C2F12">
        <w:rPr>
          <w:rFonts w:ascii="Times New Roman" w:hAnsi="Times New Roman" w:cs="Times New Roman"/>
          <w:color w:val="auto"/>
        </w:rPr>
        <w:t xml:space="preserve"> small</w:t>
      </w:r>
      <w:r w:rsidR="00DC6C8E" w:rsidRPr="008C2F12">
        <w:rPr>
          <w:rFonts w:ascii="Times New Roman" w:hAnsi="Times New Roman" w:cs="Times New Roman"/>
          <w:color w:val="auto"/>
        </w:rPr>
        <w:t>,</w:t>
      </w:r>
      <w:r w:rsidR="00A701AE" w:rsidRPr="008C2F12">
        <w:rPr>
          <w:rFonts w:ascii="Times New Roman" w:hAnsi="Times New Roman" w:cs="Times New Roman"/>
          <w:color w:val="auto"/>
        </w:rPr>
        <w:t xml:space="preserve"> hard</w:t>
      </w:r>
      <w:r w:rsidR="00B44C92" w:rsidRPr="008C2F12">
        <w:rPr>
          <w:rFonts w:ascii="Times New Roman" w:hAnsi="Times New Roman" w:cs="Times New Roman"/>
          <w:color w:val="auto"/>
        </w:rPr>
        <w:t xml:space="preserve"> mass on her scalp. The mass</w:t>
      </w:r>
      <w:r w:rsidR="00A701AE" w:rsidRPr="008C2F12">
        <w:rPr>
          <w:rFonts w:ascii="Times New Roman" w:hAnsi="Times New Roman" w:cs="Times New Roman"/>
          <w:color w:val="auto"/>
        </w:rPr>
        <w:t xml:space="preserve"> </w:t>
      </w:r>
      <w:r w:rsidR="005E0DBD" w:rsidRPr="008C2F12">
        <w:rPr>
          <w:rFonts w:ascii="Times New Roman" w:hAnsi="Times New Roman" w:cs="Times New Roman"/>
          <w:color w:val="auto"/>
        </w:rPr>
        <w:t xml:space="preserve">increases </w:t>
      </w:r>
      <w:r w:rsidR="00A701AE" w:rsidRPr="008C2F12">
        <w:rPr>
          <w:rFonts w:ascii="Times New Roman" w:hAnsi="Times New Roman" w:cs="Times New Roman"/>
          <w:color w:val="auto"/>
        </w:rPr>
        <w:t xml:space="preserve">in size over the next </w:t>
      </w:r>
      <w:r w:rsidR="00DC6C8E" w:rsidRPr="008C2F12">
        <w:rPr>
          <w:rFonts w:ascii="Times New Roman" w:hAnsi="Times New Roman" w:cs="Times New Roman"/>
          <w:color w:val="auto"/>
        </w:rPr>
        <w:t xml:space="preserve">4 </w:t>
      </w:r>
      <w:r w:rsidR="00A701AE" w:rsidRPr="008C2F12">
        <w:rPr>
          <w:rFonts w:ascii="Times New Roman" w:hAnsi="Times New Roman" w:cs="Times New Roman"/>
          <w:color w:val="auto"/>
        </w:rPr>
        <w:t>weeks</w:t>
      </w:r>
      <w:r w:rsidR="004C45E7" w:rsidRPr="008C2F12">
        <w:rPr>
          <w:rFonts w:ascii="Times New Roman" w:hAnsi="Times New Roman" w:cs="Times New Roman"/>
          <w:color w:val="auto"/>
        </w:rPr>
        <w:t xml:space="preserve">. A </w:t>
      </w:r>
      <w:r w:rsidR="00A701AE" w:rsidRPr="008C2F12">
        <w:rPr>
          <w:rFonts w:ascii="Times New Roman" w:hAnsi="Times New Roman" w:cs="Times New Roman"/>
          <w:color w:val="auto"/>
        </w:rPr>
        <w:t>biopsy is performed that confirms a</w:t>
      </w:r>
      <w:r w:rsidR="00B44C92" w:rsidRPr="008C2F12">
        <w:rPr>
          <w:rFonts w:ascii="Times New Roman" w:hAnsi="Times New Roman" w:cs="Times New Roman"/>
          <w:color w:val="auto"/>
        </w:rPr>
        <w:t xml:space="preserve"> diagnosis of embryonal rhabdomyosarcoma. You </w:t>
      </w:r>
      <w:r w:rsidR="004C45E7" w:rsidRPr="008C2F12">
        <w:rPr>
          <w:rFonts w:ascii="Times New Roman" w:hAnsi="Times New Roman" w:cs="Times New Roman"/>
          <w:color w:val="auto"/>
        </w:rPr>
        <w:t>initiate</w:t>
      </w:r>
      <w:r w:rsidR="00B44C92" w:rsidRPr="008C2F12">
        <w:rPr>
          <w:rFonts w:ascii="Times New Roman" w:hAnsi="Times New Roman" w:cs="Times New Roman"/>
          <w:color w:val="auto"/>
        </w:rPr>
        <w:t xml:space="preserve"> chemotherapy with vincristine, dactinomycin</w:t>
      </w:r>
      <w:r w:rsidR="00DC6C8E" w:rsidRPr="008C2F12">
        <w:rPr>
          <w:rFonts w:ascii="Times New Roman" w:hAnsi="Times New Roman" w:cs="Times New Roman"/>
          <w:color w:val="auto"/>
        </w:rPr>
        <w:t>,</w:t>
      </w:r>
      <w:r w:rsidR="00B44C92" w:rsidRPr="008C2F12">
        <w:rPr>
          <w:rFonts w:ascii="Times New Roman" w:hAnsi="Times New Roman" w:cs="Times New Roman"/>
          <w:color w:val="auto"/>
        </w:rPr>
        <w:t xml:space="preserve"> and cyclophosphamide. </w:t>
      </w:r>
      <w:r w:rsidR="004C45E7" w:rsidRPr="008C2F12">
        <w:rPr>
          <w:rFonts w:ascii="Times New Roman" w:hAnsi="Times New Roman" w:cs="Times New Roman"/>
          <w:color w:val="auto"/>
        </w:rPr>
        <w:t xml:space="preserve">The child presents to clinic for day 1 of cycle 3 of chemotherapy, </w:t>
      </w:r>
      <w:r w:rsidR="005E0DBD" w:rsidRPr="008C2F12">
        <w:rPr>
          <w:rFonts w:ascii="Times New Roman" w:hAnsi="Times New Roman" w:cs="Times New Roman"/>
          <w:color w:val="auto"/>
        </w:rPr>
        <w:t xml:space="preserve">and </w:t>
      </w:r>
      <w:r w:rsidR="00E3530C" w:rsidRPr="008C2F12">
        <w:rPr>
          <w:rFonts w:ascii="Times New Roman" w:hAnsi="Times New Roman" w:cs="Times New Roman"/>
          <w:color w:val="auto"/>
        </w:rPr>
        <w:t>the mass on her scalp is smaller. S</w:t>
      </w:r>
      <w:r w:rsidR="004C45E7" w:rsidRPr="008C2F12">
        <w:rPr>
          <w:rFonts w:ascii="Times New Roman" w:hAnsi="Times New Roman" w:cs="Times New Roman"/>
          <w:color w:val="auto"/>
        </w:rPr>
        <w:t>he is afebrile, absolute neutrophil count is 1</w:t>
      </w:r>
      <w:r w:rsidR="005E0DBD" w:rsidRPr="008C2F12">
        <w:rPr>
          <w:rFonts w:ascii="Times New Roman" w:hAnsi="Times New Roman" w:cs="Times New Roman"/>
          <w:color w:val="auto"/>
        </w:rPr>
        <w:t>,</w:t>
      </w:r>
      <w:r w:rsidR="004C45E7" w:rsidRPr="008C2F12">
        <w:rPr>
          <w:rFonts w:ascii="Times New Roman" w:hAnsi="Times New Roman" w:cs="Times New Roman"/>
          <w:color w:val="auto"/>
        </w:rPr>
        <w:t>405 cells/</w:t>
      </w:r>
      <w:proofErr w:type="spellStart"/>
      <w:r w:rsidR="005E0DBD" w:rsidRPr="008C2F12">
        <w:rPr>
          <w:rFonts w:ascii="Times New Roman" w:hAnsi="Times New Roman" w:cs="Times New Roman"/>
          <w:color w:val="auto"/>
        </w:rPr>
        <w:t>mcL</w:t>
      </w:r>
      <w:proofErr w:type="spellEnd"/>
      <w:r w:rsidR="004C45E7" w:rsidRPr="008C2F12">
        <w:rPr>
          <w:rFonts w:ascii="Times New Roman" w:hAnsi="Times New Roman" w:cs="Times New Roman"/>
          <w:color w:val="auto"/>
        </w:rPr>
        <w:t xml:space="preserve">, </w:t>
      </w:r>
      <w:r w:rsidR="00E3530C" w:rsidRPr="008C2F12">
        <w:rPr>
          <w:rFonts w:ascii="Times New Roman" w:hAnsi="Times New Roman" w:cs="Times New Roman"/>
          <w:color w:val="auto"/>
        </w:rPr>
        <w:t xml:space="preserve">platelet count </w:t>
      </w:r>
      <w:r w:rsidR="005E0DBD" w:rsidRPr="008C2F12">
        <w:rPr>
          <w:rFonts w:ascii="Times New Roman" w:hAnsi="Times New Roman" w:cs="Times New Roman"/>
          <w:color w:val="auto"/>
        </w:rPr>
        <w:t xml:space="preserve">is </w:t>
      </w:r>
      <w:r w:rsidR="00E3530C" w:rsidRPr="008C2F12">
        <w:rPr>
          <w:rFonts w:ascii="Times New Roman" w:hAnsi="Times New Roman" w:cs="Times New Roman"/>
          <w:color w:val="auto"/>
        </w:rPr>
        <w:t>154,000/</w:t>
      </w:r>
      <w:proofErr w:type="spellStart"/>
      <w:r w:rsidR="005E0DBD" w:rsidRPr="008C2F12">
        <w:rPr>
          <w:rFonts w:ascii="Times New Roman" w:hAnsi="Times New Roman" w:cs="Times New Roman"/>
          <w:color w:val="auto"/>
        </w:rPr>
        <w:t>mc</w:t>
      </w:r>
      <w:r w:rsidR="00E3530C" w:rsidRPr="008C2F12">
        <w:rPr>
          <w:rFonts w:ascii="Times New Roman" w:hAnsi="Times New Roman" w:cs="Times New Roman"/>
          <w:color w:val="auto"/>
        </w:rPr>
        <w:t>L</w:t>
      </w:r>
      <w:proofErr w:type="spellEnd"/>
      <w:r w:rsidR="00E3530C" w:rsidRPr="008C2F12">
        <w:rPr>
          <w:rFonts w:ascii="Times New Roman" w:hAnsi="Times New Roman" w:cs="Times New Roman"/>
          <w:color w:val="auto"/>
        </w:rPr>
        <w:t xml:space="preserve">, </w:t>
      </w:r>
      <w:r w:rsidR="005E0DBD" w:rsidRPr="008C2F12">
        <w:rPr>
          <w:rFonts w:ascii="Times New Roman" w:hAnsi="Times New Roman" w:cs="Times New Roman"/>
          <w:color w:val="auto"/>
        </w:rPr>
        <w:t xml:space="preserve">and </w:t>
      </w:r>
      <w:r w:rsidR="004C45E7" w:rsidRPr="008C2F12">
        <w:rPr>
          <w:rFonts w:ascii="Times New Roman" w:hAnsi="Times New Roman" w:cs="Times New Roman"/>
          <w:color w:val="auto"/>
        </w:rPr>
        <w:t xml:space="preserve">total bilirubin </w:t>
      </w:r>
      <w:r w:rsidR="005E0DBD" w:rsidRPr="008C2F12">
        <w:rPr>
          <w:rFonts w:ascii="Times New Roman" w:hAnsi="Times New Roman" w:cs="Times New Roman"/>
          <w:color w:val="auto"/>
        </w:rPr>
        <w:t xml:space="preserve">is </w:t>
      </w:r>
      <w:r w:rsidR="004C45E7" w:rsidRPr="008C2F12">
        <w:rPr>
          <w:rFonts w:ascii="Times New Roman" w:hAnsi="Times New Roman" w:cs="Times New Roman"/>
          <w:color w:val="auto"/>
        </w:rPr>
        <w:t xml:space="preserve">0.8 mg/dL. Her mother reports </w:t>
      </w:r>
      <w:r w:rsidR="00E3530C" w:rsidRPr="008C2F12">
        <w:rPr>
          <w:rFonts w:ascii="Times New Roman" w:hAnsi="Times New Roman" w:cs="Times New Roman"/>
          <w:color w:val="auto"/>
        </w:rPr>
        <w:t xml:space="preserve">she looks very tired because her eyelids have been </w:t>
      </w:r>
      <w:r w:rsidR="00786A1E" w:rsidRPr="008C2F12">
        <w:rPr>
          <w:rFonts w:ascii="Times New Roman" w:hAnsi="Times New Roman" w:cs="Times New Roman"/>
          <w:color w:val="auto"/>
        </w:rPr>
        <w:t>“</w:t>
      </w:r>
      <w:r w:rsidR="00E3530C" w:rsidRPr="008C2F12">
        <w:rPr>
          <w:rFonts w:ascii="Times New Roman" w:hAnsi="Times New Roman" w:cs="Times New Roman"/>
          <w:color w:val="auto"/>
        </w:rPr>
        <w:t>very droopy</w:t>
      </w:r>
      <w:r w:rsidR="005E0DBD" w:rsidRPr="008C2F12">
        <w:rPr>
          <w:rFonts w:ascii="Times New Roman" w:hAnsi="Times New Roman" w:cs="Times New Roman"/>
          <w:color w:val="auto"/>
        </w:rPr>
        <w:t>,</w:t>
      </w:r>
      <w:r w:rsidR="00786A1E" w:rsidRPr="008C2F12">
        <w:rPr>
          <w:rFonts w:ascii="Times New Roman" w:hAnsi="Times New Roman" w:cs="Times New Roman"/>
          <w:color w:val="auto"/>
        </w:rPr>
        <w:t>”</w:t>
      </w:r>
      <w:r w:rsidR="00E3530C" w:rsidRPr="008C2F12">
        <w:rPr>
          <w:rFonts w:ascii="Times New Roman" w:hAnsi="Times New Roman" w:cs="Times New Roman"/>
          <w:color w:val="auto"/>
        </w:rPr>
        <w:t xml:space="preserve"> and she thinks she has a sore throat because her cry is hoarse. Her last bowel movement was 2 days ago.</w:t>
      </w:r>
    </w:p>
    <w:p w14:paraId="3B29B92B" w14:textId="77777777" w:rsidR="003279E9" w:rsidRPr="004C45E7" w:rsidRDefault="003279E9" w:rsidP="003279E9">
      <w:pPr>
        <w:pStyle w:val="Default"/>
        <w:spacing w:line="480" w:lineRule="auto"/>
        <w:rPr>
          <w:rFonts w:ascii="Times New Roman" w:hAnsi="Times New Roman" w:cs="Times New Roman"/>
          <w:color w:val="auto"/>
        </w:rPr>
      </w:pPr>
    </w:p>
    <w:p w14:paraId="4AB16B68" w14:textId="2F2B50B2" w:rsidR="00B44C92" w:rsidRPr="004C45E7" w:rsidRDefault="003279E9" w:rsidP="003279E9">
      <w:pPr>
        <w:pStyle w:val="Default"/>
        <w:spacing w:line="480" w:lineRule="auto"/>
        <w:rPr>
          <w:rFonts w:ascii="Times New Roman" w:hAnsi="Times New Roman" w:cs="Times New Roman"/>
          <w:color w:val="auto"/>
        </w:rPr>
      </w:pPr>
      <w:r w:rsidRPr="004C45E7">
        <w:rPr>
          <w:rFonts w:ascii="Times New Roman" w:hAnsi="Times New Roman" w:cs="Times New Roman"/>
          <w:color w:val="auto"/>
        </w:rPr>
        <w:t>What is t</w:t>
      </w:r>
      <w:r w:rsidR="00B44C92" w:rsidRPr="004C45E7">
        <w:rPr>
          <w:rFonts w:ascii="Times New Roman" w:hAnsi="Times New Roman" w:cs="Times New Roman"/>
          <w:color w:val="auto"/>
        </w:rPr>
        <w:t xml:space="preserve">he most appropriate </w:t>
      </w:r>
      <w:r w:rsidR="00E3530C">
        <w:rPr>
          <w:rFonts w:ascii="Times New Roman" w:hAnsi="Times New Roman" w:cs="Times New Roman"/>
          <w:color w:val="auto"/>
        </w:rPr>
        <w:t>chemotherapy plan</w:t>
      </w:r>
      <w:r w:rsidRPr="004C45E7">
        <w:rPr>
          <w:rFonts w:ascii="Times New Roman" w:hAnsi="Times New Roman" w:cs="Times New Roman"/>
          <w:color w:val="auto"/>
        </w:rPr>
        <w:t>?</w:t>
      </w:r>
    </w:p>
    <w:p w14:paraId="137244E2" w14:textId="77777777" w:rsidR="00B44C92" w:rsidRPr="004C45E7" w:rsidRDefault="00B44C92" w:rsidP="003279E9">
      <w:pPr>
        <w:pStyle w:val="Default"/>
        <w:spacing w:line="480" w:lineRule="auto"/>
        <w:rPr>
          <w:rFonts w:ascii="Times New Roman" w:hAnsi="Times New Roman" w:cs="Times New Roman"/>
          <w:color w:val="auto"/>
        </w:rPr>
      </w:pPr>
    </w:p>
    <w:p w14:paraId="21C94C40" w14:textId="1B8C9E24" w:rsidR="00B44C92" w:rsidRPr="004C45E7" w:rsidRDefault="00911E97" w:rsidP="003279E9">
      <w:pPr>
        <w:pStyle w:val="Default"/>
        <w:spacing w:line="480" w:lineRule="auto"/>
        <w:rPr>
          <w:rFonts w:ascii="Times New Roman" w:hAnsi="Times New Roman" w:cs="Times New Roman"/>
          <w:color w:val="auto"/>
        </w:rPr>
      </w:pPr>
      <w:r w:rsidRPr="004C45E7">
        <w:rPr>
          <w:rFonts w:ascii="Times New Roman" w:hAnsi="Times New Roman" w:cs="Times New Roman"/>
          <w:color w:val="auto"/>
        </w:rPr>
        <w:t>A.</w:t>
      </w:r>
      <w:r w:rsidRPr="004C45E7">
        <w:rPr>
          <w:rFonts w:ascii="Times New Roman" w:hAnsi="Times New Roman" w:cs="Times New Roman"/>
          <w:color w:val="auto"/>
        </w:rPr>
        <w:tab/>
      </w:r>
      <w:r w:rsidR="00E3530C">
        <w:rPr>
          <w:rFonts w:ascii="Times New Roman" w:hAnsi="Times New Roman" w:cs="Times New Roman"/>
          <w:color w:val="auto"/>
        </w:rPr>
        <w:t>Continue vincristine, dactinomycin</w:t>
      </w:r>
      <w:r w:rsidR="005E0DBD">
        <w:rPr>
          <w:rFonts w:ascii="Times New Roman" w:hAnsi="Times New Roman" w:cs="Times New Roman"/>
          <w:color w:val="auto"/>
        </w:rPr>
        <w:t>,</w:t>
      </w:r>
      <w:r w:rsidR="00E3530C">
        <w:rPr>
          <w:rFonts w:ascii="Times New Roman" w:hAnsi="Times New Roman" w:cs="Times New Roman"/>
          <w:color w:val="auto"/>
        </w:rPr>
        <w:t xml:space="preserve"> and cyclophosphamide at f</w:t>
      </w:r>
      <w:r w:rsidR="00B44C92" w:rsidRPr="004C45E7">
        <w:rPr>
          <w:rFonts w:ascii="Times New Roman" w:hAnsi="Times New Roman" w:cs="Times New Roman"/>
          <w:color w:val="auto"/>
        </w:rPr>
        <w:t>ull dos</w:t>
      </w:r>
      <w:r w:rsidR="00DC6C8E" w:rsidRPr="004C45E7">
        <w:rPr>
          <w:rFonts w:ascii="Times New Roman" w:hAnsi="Times New Roman" w:cs="Times New Roman"/>
          <w:color w:val="auto"/>
        </w:rPr>
        <w:t>ag</w:t>
      </w:r>
      <w:r w:rsidR="00B44C92" w:rsidRPr="004C45E7">
        <w:rPr>
          <w:rFonts w:ascii="Times New Roman" w:hAnsi="Times New Roman" w:cs="Times New Roman"/>
          <w:color w:val="auto"/>
        </w:rPr>
        <w:t>e</w:t>
      </w:r>
      <w:r w:rsidR="00E3530C">
        <w:rPr>
          <w:rFonts w:ascii="Times New Roman" w:hAnsi="Times New Roman" w:cs="Times New Roman"/>
          <w:color w:val="auto"/>
        </w:rPr>
        <w:t>.</w:t>
      </w:r>
    </w:p>
    <w:p w14:paraId="427EE4ED" w14:textId="036D0CDE" w:rsidR="00B44C92" w:rsidRPr="004C45E7" w:rsidRDefault="00911E97" w:rsidP="003279E9">
      <w:pPr>
        <w:pStyle w:val="Default"/>
        <w:spacing w:line="480" w:lineRule="auto"/>
        <w:rPr>
          <w:rFonts w:ascii="Times New Roman" w:hAnsi="Times New Roman" w:cs="Times New Roman"/>
          <w:color w:val="auto"/>
        </w:rPr>
      </w:pPr>
      <w:r w:rsidRPr="004C45E7">
        <w:rPr>
          <w:rFonts w:ascii="Times New Roman" w:hAnsi="Times New Roman" w:cs="Times New Roman"/>
          <w:color w:val="auto"/>
        </w:rPr>
        <w:t>B.</w:t>
      </w:r>
      <w:r w:rsidRPr="004C45E7">
        <w:rPr>
          <w:rFonts w:ascii="Times New Roman" w:hAnsi="Times New Roman" w:cs="Times New Roman"/>
          <w:color w:val="auto"/>
        </w:rPr>
        <w:tab/>
      </w:r>
      <w:r w:rsidR="00E3530C">
        <w:rPr>
          <w:rFonts w:ascii="Times New Roman" w:hAnsi="Times New Roman" w:cs="Times New Roman"/>
          <w:color w:val="auto"/>
        </w:rPr>
        <w:t>Do not administer any chemotherapy</w:t>
      </w:r>
      <w:r w:rsidR="005E0DBD">
        <w:rPr>
          <w:rFonts w:ascii="Times New Roman" w:hAnsi="Times New Roman" w:cs="Times New Roman"/>
          <w:color w:val="auto"/>
        </w:rPr>
        <w:t>;</w:t>
      </w:r>
      <w:r w:rsidR="00E3530C">
        <w:rPr>
          <w:rFonts w:ascii="Times New Roman" w:hAnsi="Times New Roman" w:cs="Times New Roman"/>
          <w:color w:val="auto"/>
        </w:rPr>
        <w:t xml:space="preserve"> </w:t>
      </w:r>
      <w:proofErr w:type="spellStart"/>
      <w:r w:rsidR="00E3530C">
        <w:rPr>
          <w:rFonts w:ascii="Times New Roman" w:hAnsi="Times New Roman" w:cs="Times New Roman"/>
          <w:color w:val="auto"/>
        </w:rPr>
        <w:t>rhabdomysarcoma</w:t>
      </w:r>
      <w:proofErr w:type="spellEnd"/>
      <w:r w:rsidR="00E3530C">
        <w:rPr>
          <w:rFonts w:ascii="Times New Roman" w:hAnsi="Times New Roman" w:cs="Times New Roman"/>
          <w:color w:val="auto"/>
        </w:rPr>
        <w:t xml:space="preserve"> is progressing and she needs different therapy.</w:t>
      </w:r>
    </w:p>
    <w:p w14:paraId="19214259" w14:textId="615B6055" w:rsidR="00B44C92" w:rsidRPr="004C45E7" w:rsidRDefault="00911E97" w:rsidP="003279E9">
      <w:pPr>
        <w:pStyle w:val="Default"/>
        <w:spacing w:line="480" w:lineRule="auto"/>
        <w:rPr>
          <w:rFonts w:ascii="Times New Roman" w:hAnsi="Times New Roman" w:cs="Times New Roman"/>
          <w:color w:val="auto"/>
        </w:rPr>
      </w:pPr>
      <w:r w:rsidRPr="004C45E7">
        <w:rPr>
          <w:rFonts w:ascii="Times New Roman" w:hAnsi="Times New Roman" w:cs="Times New Roman"/>
          <w:color w:val="auto"/>
          <w:highlight w:val="yellow"/>
        </w:rPr>
        <w:t>C.</w:t>
      </w:r>
      <w:r w:rsidRPr="004C45E7">
        <w:rPr>
          <w:rFonts w:ascii="Times New Roman" w:hAnsi="Times New Roman" w:cs="Times New Roman"/>
          <w:color w:val="auto"/>
          <w:highlight w:val="yellow"/>
        </w:rPr>
        <w:tab/>
      </w:r>
      <w:r w:rsidR="00E3530C" w:rsidRPr="00E3530C">
        <w:rPr>
          <w:rFonts w:ascii="Times New Roman" w:hAnsi="Times New Roman" w:cs="Times New Roman"/>
          <w:color w:val="auto"/>
          <w:highlight w:val="yellow"/>
        </w:rPr>
        <w:t>Administer dactinomycin and cyclophosphamide but hold the vincristine</w:t>
      </w:r>
      <w:r w:rsidR="005E0DBD">
        <w:rPr>
          <w:rFonts w:ascii="Times New Roman" w:hAnsi="Times New Roman" w:cs="Times New Roman"/>
          <w:color w:val="auto"/>
          <w:highlight w:val="yellow"/>
        </w:rPr>
        <w:t xml:space="preserve"> and r</w:t>
      </w:r>
      <w:r w:rsidR="00E3530C" w:rsidRPr="00E3530C">
        <w:rPr>
          <w:rFonts w:ascii="Times New Roman" w:hAnsi="Times New Roman" w:cs="Times New Roman"/>
          <w:color w:val="auto"/>
          <w:highlight w:val="yellow"/>
        </w:rPr>
        <w:t>eevaluate week</w:t>
      </w:r>
      <w:r w:rsidR="00E3530C">
        <w:rPr>
          <w:rFonts w:ascii="Times New Roman" w:hAnsi="Times New Roman" w:cs="Times New Roman"/>
          <w:color w:val="auto"/>
          <w:highlight w:val="yellow"/>
        </w:rPr>
        <w:t>ly</w:t>
      </w:r>
      <w:r w:rsidR="005E0DBD">
        <w:rPr>
          <w:rFonts w:ascii="Times New Roman" w:hAnsi="Times New Roman" w:cs="Times New Roman"/>
          <w:color w:val="auto"/>
          <w:highlight w:val="yellow"/>
        </w:rPr>
        <w:t>.</w:t>
      </w:r>
      <w:r w:rsidR="00E3530C" w:rsidRPr="00E3530C">
        <w:rPr>
          <w:rFonts w:ascii="Times New Roman" w:hAnsi="Times New Roman" w:cs="Times New Roman"/>
          <w:color w:val="auto"/>
          <w:highlight w:val="yellow"/>
        </w:rPr>
        <w:t xml:space="preserve"> </w:t>
      </w:r>
      <w:r w:rsidR="005E0DBD">
        <w:rPr>
          <w:rFonts w:ascii="Times New Roman" w:hAnsi="Times New Roman" w:cs="Times New Roman"/>
          <w:color w:val="auto"/>
          <w:highlight w:val="yellow"/>
        </w:rPr>
        <w:t>I</w:t>
      </w:r>
      <w:r w:rsidR="00E3530C" w:rsidRPr="00E3530C">
        <w:rPr>
          <w:rFonts w:ascii="Times New Roman" w:hAnsi="Times New Roman" w:cs="Times New Roman"/>
          <w:color w:val="auto"/>
          <w:highlight w:val="yellow"/>
        </w:rPr>
        <w:t>f the ptosis and hoarse cry resolve</w:t>
      </w:r>
      <w:r w:rsidR="005E0DBD">
        <w:rPr>
          <w:rFonts w:ascii="Times New Roman" w:hAnsi="Times New Roman" w:cs="Times New Roman"/>
          <w:color w:val="auto"/>
          <w:highlight w:val="yellow"/>
        </w:rPr>
        <w:t>,</w:t>
      </w:r>
      <w:r w:rsidR="00E3530C" w:rsidRPr="00E3530C">
        <w:rPr>
          <w:rFonts w:ascii="Times New Roman" w:hAnsi="Times New Roman" w:cs="Times New Roman"/>
          <w:color w:val="auto"/>
          <w:highlight w:val="yellow"/>
        </w:rPr>
        <w:t xml:space="preserve"> vincristine can be resumed with a dose reduction</w:t>
      </w:r>
      <w:r w:rsidR="00786A1E">
        <w:rPr>
          <w:rFonts w:ascii="Times New Roman" w:hAnsi="Times New Roman" w:cs="Times New Roman"/>
          <w:color w:val="auto"/>
          <w:highlight w:val="yellow"/>
        </w:rPr>
        <w:t xml:space="preserve"> and</w:t>
      </w:r>
      <w:r w:rsidR="005E0DBD">
        <w:rPr>
          <w:rFonts w:ascii="Times New Roman" w:hAnsi="Times New Roman" w:cs="Times New Roman"/>
          <w:color w:val="auto"/>
          <w:highlight w:val="yellow"/>
        </w:rPr>
        <w:t>,</w:t>
      </w:r>
      <w:r w:rsidR="00786A1E">
        <w:rPr>
          <w:rFonts w:ascii="Times New Roman" w:hAnsi="Times New Roman" w:cs="Times New Roman"/>
          <w:color w:val="auto"/>
          <w:highlight w:val="yellow"/>
        </w:rPr>
        <w:t xml:space="preserve"> if tolerated</w:t>
      </w:r>
      <w:r w:rsidR="005E0DBD">
        <w:rPr>
          <w:rFonts w:ascii="Times New Roman" w:hAnsi="Times New Roman" w:cs="Times New Roman"/>
          <w:color w:val="auto"/>
          <w:highlight w:val="yellow"/>
        </w:rPr>
        <w:t>,</w:t>
      </w:r>
      <w:r w:rsidR="00786A1E">
        <w:rPr>
          <w:rFonts w:ascii="Times New Roman" w:hAnsi="Times New Roman" w:cs="Times New Roman"/>
          <w:color w:val="auto"/>
          <w:highlight w:val="yellow"/>
        </w:rPr>
        <w:t xml:space="preserve"> re-escalated to </w:t>
      </w:r>
      <w:r w:rsidR="005E0DBD">
        <w:rPr>
          <w:rFonts w:ascii="Times New Roman" w:hAnsi="Times New Roman" w:cs="Times New Roman"/>
          <w:color w:val="auto"/>
          <w:highlight w:val="yellow"/>
        </w:rPr>
        <w:t xml:space="preserve">the </w:t>
      </w:r>
      <w:r w:rsidR="00786A1E">
        <w:rPr>
          <w:rFonts w:ascii="Times New Roman" w:hAnsi="Times New Roman" w:cs="Times New Roman"/>
          <w:color w:val="auto"/>
          <w:highlight w:val="yellow"/>
        </w:rPr>
        <w:t>full dose in the future</w:t>
      </w:r>
      <w:r w:rsidR="00E3530C" w:rsidRPr="00E3530C">
        <w:rPr>
          <w:rFonts w:ascii="Times New Roman" w:hAnsi="Times New Roman" w:cs="Times New Roman"/>
          <w:color w:val="auto"/>
          <w:highlight w:val="yellow"/>
        </w:rPr>
        <w:t>.</w:t>
      </w:r>
    </w:p>
    <w:p w14:paraId="2BFB198A" w14:textId="651AADF4" w:rsidR="00B44C92" w:rsidRPr="004C45E7" w:rsidRDefault="00911E97" w:rsidP="003279E9">
      <w:pPr>
        <w:pStyle w:val="Default"/>
        <w:spacing w:line="480" w:lineRule="auto"/>
        <w:rPr>
          <w:rFonts w:ascii="Times New Roman" w:hAnsi="Times New Roman" w:cs="Times New Roman"/>
          <w:color w:val="auto"/>
        </w:rPr>
      </w:pPr>
      <w:r w:rsidRPr="004C45E7">
        <w:rPr>
          <w:rFonts w:ascii="Times New Roman" w:hAnsi="Times New Roman" w:cs="Times New Roman"/>
          <w:color w:val="auto"/>
        </w:rPr>
        <w:t>D.</w:t>
      </w:r>
      <w:r w:rsidRPr="004C45E7">
        <w:rPr>
          <w:rFonts w:ascii="Times New Roman" w:hAnsi="Times New Roman" w:cs="Times New Roman"/>
          <w:color w:val="auto"/>
        </w:rPr>
        <w:tab/>
      </w:r>
      <w:r w:rsidR="00E3530C" w:rsidRPr="00E3530C">
        <w:rPr>
          <w:rFonts w:ascii="Times New Roman" w:hAnsi="Times New Roman" w:cs="Times New Roman"/>
          <w:color w:val="auto"/>
        </w:rPr>
        <w:t>Administer dactinomycin and cyclophosphamide but</w:t>
      </w:r>
      <w:r w:rsidR="00E3530C">
        <w:rPr>
          <w:rFonts w:ascii="Times New Roman" w:hAnsi="Times New Roman" w:cs="Times New Roman"/>
          <w:color w:val="auto"/>
        </w:rPr>
        <w:t xml:space="preserve"> discontinue vincristine permanently</w:t>
      </w:r>
      <w:r w:rsidR="00E3530C" w:rsidRPr="00E3530C">
        <w:rPr>
          <w:rFonts w:ascii="Times New Roman" w:hAnsi="Times New Roman" w:cs="Times New Roman"/>
          <w:color w:val="auto"/>
        </w:rPr>
        <w:t>.</w:t>
      </w:r>
    </w:p>
    <w:p w14:paraId="5B0F885D" w14:textId="098B7CDE" w:rsidR="00B44C92" w:rsidRPr="004C45E7" w:rsidRDefault="00911E97" w:rsidP="003279E9">
      <w:pPr>
        <w:pStyle w:val="Default"/>
        <w:spacing w:line="480" w:lineRule="auto"/>
        <w:rPr>
          <w:rFonts w:ascii="Times New Roman" w:hAnsi="Times New Roman" w:cs="Times New Roman"/>
          <w:color w:val="auto"/>
        </w:rPr>
      </w:pPr>
      <w:r w:rsidRPr="004C45E7">
        <w:rPr>
          <w:rFonts w:ascii="Times New Roman" w:hAnsi="Times New Roman" w:cs="Times New Roman"/>
          <w:color w:val="auto"/>
        </w:rPr>
        <w:t>E.</w:t>
      </w:r>
      <w:r w:rsidRPr="004C45E7">
        <w:rPr>
          <w:rFonts w:ascii="Times New Roman" w:hAnsi="Times New Roman" w:cs="Times New Roman"/>
          <w:color w:val="auto"/>
        </w:rPr>
        <w:tab/>
      </w:r>
      <w:r w:rsidR="00E3530C">
        <w:rPr>
          <w:rFonts w:ascii="Times New Roman" w:hAnsi="Times New Roman" w:cs="Times New Roman"/>
          <w:color w:val="auto"/>
        </w:rPr>
        <w:t>Administer vincristine and cyclophosphamide but do not administer dactinomycin</w:t>
      </w:r>
      <w:r w:rsidR="005E0DBD">
        <w:rPr>
          <w:rFonts w:ascii="Times New Roman" w:hAnsi="Times New Roman" w:cs="Times New Roman"/>
          <w:color w:val="auto"/>
        </w:rPr>
        <w:t>;</w:t>
      </w:r>
      <w:r w:rsidR="00E3530C">
        <w:rPr>
          <w:rFonts w:ascii="Times New Roman" w:hAnsi="Times New Roman" w:cs="Times New Roman"/>
          <w:color w:val="auto"/>
        </w:rPr>
        <w:t xml:space="preserve"> the ptosis is due to dactinomycin.</w:t>
      </w:r>
    </w:p>
    <w:p w14:paraId="7DEF51B1" w14:textId="77777777" w:rsidR="00B44C92" w:rsidRPr="004C45E7" w:rsidRDefault="00B44C92" w:rsidP="003279E9">
      <w:pPr>
        <w:pStyle w:val="Default"/>
        <w:spacing w:line="480" w:lineRule="auto"/>
        <w:rPr>
          <w:rFonts w:ascii="Times New Roman" w:hAnsi="Times New Roman" w:cs="Times New Roman"/>
          <w:color w:val="auto"/>
        </w:rPr>
      </w:pPr>
    </w:p>
    <w:p w14:paraId="611DE172" w14:textId="77777777" w:rsidR="003279E9" w:rsidRPr="004C45E7" w:rsidRDefault="00911E97" w:rsidP="003279E9">
      <w:pPr>
        <w:pStyle w:val="Default"/>
        <w:spacing w:line="480" w:lineRule="auto"/>
        <w:rPr>
          <w:rFonts w:ascii="Times New Roman" w:hAnsi="Times New Roman" w:cs="Times New Roman"/>
          <w:b/>
          <w:color w:val="auto"/>
        </w:rPr>
      </w:pPr>
      <w:r w:rsidRPr="004C45E7">
        <w:rPr>
          <w:rFonts w:ascii="Times New Roman" w:hAnsi="Times New Roman" w:cs="Times New Roman"/>
          <w:b/>
          <w:color w:val="auto"/>
        </w:rPr>
        <w:t>Explanation</w:t>
      </w:r>
    </w:p>
    <w:p w14:paraId="525EACDA" w14:textId="0E7B8E7F" w:rsidR="00911E97" w:rsidRPr="004C45E7" w:rsidRDefault="001E13F0" w:rsidP="003279E9">
      <w:pPr>
        <w:pStyle w:val="Default"/>
        <w:spacing w:line="480" w:lineRule="auto"/>
        <w:rPr>
          <w:rFonts w:ascii="Times New Roman" w:hAnsi="Times New Roman" w:cs="Times New Roman"/>
          <w:color w:val="auto"/>
        </w:rPr>
      </w:pPr>
      <w:r>
        <w:rPr>
          <w:rFonts w:ascii="Times New Roman" w:hAnsi="Times New Roman" w:cs="Times New Roman"/>
          <w:color w:val="auto"/>
        </w:rPr>
        <w:t xml:space="preserve">The correct answer is C. </w:t>
      </w:r>
      <w:r w:rsidR="00E3530C">
        <w:rPr>
          <w:rFonts w:ascii="Times New Roman" w:hAnsi="Times New Roman" w:cs="Times New Roman"/>
          <w:color w:val="auto"/>
        </w:rPr>
        <w:t>Vincristine causes peripheral neuropathy, which in infants presents as bilateral ptosis, hoarse cry, los of deep tendon reflexes</w:t>
      </w:r>
      <w:r w:rsidR="005E0DBD">
        <w:rPr>
          <w:rFonts w:ascii="Times New Roman" w:hAnsi="Times New Roman" w:cs="Times New Roman"/>
          <w:color w:val="auto"/>
        </w:rPr>
        <w:t>,</w:t>
      </w:r>
      <w:r w:rsidR="00E3530C">
        <w:rPr>
          <w:rFonts w:ascii="Times New Roman" w:hAnsi="Times New Roman" w:cs="Times New Roman"/>
          <w:color w:val="auto"/>
        </w:rPr>
        <w:t xml:space="preserve"> and cons</w:t>
      </w:r>
      <w:r w:rsidR="003B61C8">
        <w:rPr>
          <w:rFonts w:ascii="Times New Roman" w:hAnsi="Times New Roman" w:cs="Times New Roman"/>
          <w:color w:val="auto"/>
        </w:rPr>
        <w:t>t</w:t>
      </w:r>
      <w:r w:rsidR="00E3530C">
        <w:rPr>
          <w:rFonts w:ascii="Times New Roman" w:hAnsi="Times New Roman" w:cs="Times New Roman"/>
          <w:color w:val="auto"/>
        </w:rPr>
        <w:t>ipation</w:t>
      </w:r>
      <w:r w:rsidR="00341118" w:rsidRPr="004C45E7">
        <w:rPr>
          <w:rFonts w:ascii="Times New Roman" w:hAnsi="Times New Roman" w:cs="Times New Roman"/>
          <w:color w:val="auto"/>
        </w:rPr>
        <w:t>.</w:t>
      </w:r>
      <w:r w:rsidR="003B61C8">
        <w:rPr>
          <w:rFonts w:ascii="Times New Roman" w:hAnsi="Times New Roman" w:cs="Times New Roman"/>
          <w:color w:val="auto"/>
        </w:rPr>
        <w:t xml:space="preserve"> In older children and adults, foot drop and paresthesia occur. If vincristine is temporarily held until symptoms resolve, it </w:t>
      </w:r>
      <w:r w:rsidR="005E0DBD">
        <w:rPr>
          <w:rFonts w:ascii="Times New Roman" w:hAnsi="Times New Roman" w:cs="Times New Roman"/>
          <w:color w:val="auto"/>
        </w:rPr>
        <w:t xml:space="preserve">then </w:t>
      </w:r>
      <w:r w:rsidR="003B61C8">
        <w:rPr>
          <w:rFonts w:ascii="Times New Roman" w:hAnsi="Times New Roman" w:cs="Times New Roman"/>
          <w:color w:val="auto"/>
        </w:rPr>
        <w:t>can be resumed at partial or full dose. Dactinomycin causes myelosuppression and liver dysfunction</w:t>
      </w:r>
      <w:r w:rsidR="005E0DBD">
        <w:rPr>
          <w:rFonts w:ascii="Times New Roman" w:hAnsi="Times New Roman" w:cs="Times New Roman"/>
          <w:color w:val="auto"/>
        </w:rPr>
        <w:t>.</w:t>
      </w:r>
      <w:r w:rsidR="003B61C8">
        <w:rPr>
          <w:rFonts w:ascii="Times New Roman" w:hAnsi="Times New Roman" w:cs="Times New Roman"/>
          <w:color w:val="auto"/>
        </w:rPr>
        <w:t xml:space="preserve"> </w:t>
      </w:r>
      <w:r w:rsidR="005E0DBD">
        <w:rPr>
          <w:rFonts w:ascii="Times New Roman" w:hAnsi="Times New Roman" w:cs="Times New Roman"/>
          <w:color w:val="auto"/>
        </w:rPr>
        <w:t>C</w:t>
      </w:r>
      <w:r w:rsidR="003B61C8">
        <w:rPr>
          <w:rFonts w:ascii="Times New Roman" w:hAnsi="Times New Roman" w:cs="Times New Roman"/>
          <w:color w:val="auto"/>
        </w:rPr>
        <w:t>yclophosphamide causes myelosuppression.</w:t>
      </w:r>
    </w:p>
    <w:p w14:paraId="151A0A41" w14:textId="77777777" w:rsidR="00A701AE" w:rsidRPr="003279E9" w:rsidRDefault="00A701AE" w:rsidP="003279E9">
      <w:pPr>
        <w:pStyle w:val="Default"/>
        <w:spacing w:line="480" w:lineRule="auto"/>
        <w:rPr>
          <w:rFonts w:ascii="Times New Roman" w:hAnsi="Times New Roman" w:cs="Times New Roman"/>
          <w:color w:val="auto"/>
        </w:rPr>
      </w:pPr>
    </w:p>
    <w:p w14:paraId="23081809" w14:textId="7EE92BEB" w:rsidR="003279E9" w:rsidRDefault="00E74D75" w:rsidP="003279E9">
      <w:pPr>
        <w:autoSpaceDE w:val="0"/>
        <w:autoSpaceDN w:val="0"/>
        <w:adjustRightInd w:val="0"/>
        <w:spacing w:line="480" w:lineRule="auto"/>
      </w:pPr>
      <w:r>
        <w:t>2</w:t>
      </w:r>
      <w:r w:rsidR="00911E97" w:rsidRPr="003279E9">
        <w:t>.</w:t>
      </w:r>
      <w:r w:rsidR="00911E97" w:rsidRPr="003279E9">
        <w:tab/>
      </w:r>
      <w:r w:rsidR="00A701AE" w:rsidRPr="003279E9">
        <w:t>A 5-year</w:t>
      </w:r>
      <w:r w:rsidR="00911E97" w:rsidRPr="003279E9">
        <w:t>-</w:t>
      </w:r>
      <w:r w:rsidR="00A701AE" w:rsidRPr="003279E9">
        <w:t xml:space="preserve">old boy with history of </w:t>
      </w:r>
      <w:r w:rsidR="00911E97" w:rsidRPr="003279E9">
        <w:t xml:space="preserve">stage </w:t>
      </w:r>
      <w:r w:rsidR="00A701AE" w:rsidRPr="003279E9">
        <w:t xml:space="preserve">III favorable Wilms </w:t>
      </w:r>
      <w:r w:rsidR="00911E97" w:rsidRPr="003279E9">
        <w:t xml:space="preserve">tumor </w:t>
      </w:r>
      <w:r w:rsidR="00A701AE" w:rsidRPr="003279E9">
        <w:t xml:space="preserve">of the left kidney treated with </w:t>
      </w:r>
      <w:r w:rsidR="00911E97" w:rsidRPr="003279E9">
        <w:t>vincristine</w:t>
      </w:r>
      <w:r w:rsidR="00A701AE" w:rsidRPr="003279E9">
        <w:t xml:space="preserve">, </w:t>
      </w:r>
      <w:r w:rsidR="00911E97" w:rsidRPr="003279E9">
        <w:t>dactinomycin</w:t>
      </w:r>
      <w:r w:rsidR="00DC6C8E" w:rsidRPr="003279E9">
        <w:t>,</w:t>
      </w:r>
      <w:r w:rsidR="00911E97" w:rsidRPr="003279E9">
        <w:t xml:space="preserve"> </w:t>
      </w:r>
      <w:r w:rsidR="00A701AE" w:rsidRPr="003279E9">
        <w:t xml:space="preserve">and </w:t>
      </w:r>
      <w:r w:rsidR="00911E97" w:rsidRPr="003279E9">
        <w:t xml:space="preserve">doxorubicin </w:t>
      </w:r>
      <w:r w:rsidR="00A701AE" w:rsidRPr="003279E9">
        <w:t xml:space="preserve">for 24 weeks and left flank radiation relapses in both lungs 9 months </w:t>
      </w:r>
      <w:r w:rsidR="00DC6C8E" w:rsidRPr="003279E9">
        <w:t xml:space="preserve">after </w:t>
      </w:r>
      <w:r w:rsidR="00A701AE" w:rsidRPr="003279E9">
        <w:t>completion of primary treatment. You plan to treat his relapse with ifosfamide, carboplatin</w:t>
      </w:r>
      <w:r w:rsidR="00DC6C8E" w:rsidRPr="003279E9">
        <w:t>,</w:t>
      </w:r>
      <w:r w:rsidR="00A701AE" w:rsidRPr="003279E9">
        <w:t xml:space="preserve"> and etoposide chemotherapy.</w:t>
      </w:r>
      <w:r w:rsidR="00911E97" w:rsidRPr="003279E9">
        <w:t xml:space="preserve"> </w:t>
      </w:r>
      <w:r w:rsidR="00A701AE" w:rsidRPr="00162A0D">
        <w:t xml:space="preserve">His measured glomerular filtration rate is 65 </w:t>
      </w:r>
      <w:r w:rsidR="00911E97" w:rsidRPr="00162A0D">
        <w:t>mL</w:t>
      </w:r>
      <w:r w:rsidR="00A701AE" w:rsidRPr="00162A0D">
        <w:t>/min/1.73 m</w:t>
      </w:r>
      <w:r w:rsidR="00A701AE" w:rsidRPr="00162A0D">
        <w:rPr>
          <w:vertAlign w:val="superscript"/>
        </w:rPr>
        <w:t>2</w:t>
      </w:r>
      <w:r w:rsidR="00A701AE" w:rsidRPr="003279E9">
        <w:t xml:space="preserve">. </w:t>
      </w:r>
    </w:p>
    <w:p w14:paraId="088EE27F" w14:textId="77777777" w:rsidR="003279E9" w:rsidRDefault="003279E9" w:rsidP="003279E9">
      <w:pPr>
        <w:autoSpaceDE w:val="0"/>
        <w:autoSpaceDN w:val="0"/>
        <w:adjustRightInd w:val="0"/>
        <w:spacing w:line="480" w:lineRule="auto"/>
      </w:pPr>
    </w:p>
    <w:p w14:paraId="6C93D1B7" w14:textId="77777777" w:rsidR="00A701AE" w:rsidRPr="003279E9" w:rsidRDefault="003279E9" w:rsidP="003279E9">
      <w:pPr>
        <w:autoSpaceDE w:val="0"/>
        <w:autoSpaceDN w:val="0"/>
        <w:adjustRightInd w:val="0"/>
        <w:spacing w:line="480" w:lineRule="auto"/>
      </w:pPr>
      <w:r>
        <w:t>What is t</w:t>
      </w:r>
      <w:r w:rsidR="00A701AE" w:rsidRPr="003279E9">
        <w:t>he most appropriate measure to prevent prolonged thrombocytopenia</w:t>
      </w:r>
      <w:r>
        <w:t>?</w:t>
      </w:r>
    </w:p>
    <w:p w14:paraId="7DE1406E" w14:textId="77777777" w:rsidR="00A701AE" w:rsidRPr="003279E9" w:rsidRDefault="00A701AE" w:rsidP="003279E9">
      <w:pPr>
        <w:pStyle w:val="ListParagraph"/>
        <w:autoSpaceDE w:val="0"/>
        <w:autoSpaceDN w:val="0"/>
        <w:adjustRightInd w:val="0"/>
        <w:spacing w:after="0" w:line="480" w:lineRule="auto"/>
        <w:ind w:left="0"/>
        <w:rPr>
          <w:rFonts w:ascii="Times New Roman" w:hAnsi="Times New Roman"/>
          <w:sz w:val="24"/>
          <w:szCs w:val="24"/>
        </w:rPr>
      </w:pPr>
    </w:p>
    <w:p w14:paraId="4571ABFB" w14:textId="77777777" w:rsidR="00A701AE" w:rsidRPr="003279E9" w:rsidRDefault="00911E97" w:rsidP="003279E9">
      <w:pPr>
        <w:autoSpaceDE w:val="0"/>
        <w:autoSpaceDN w:val="0"/>
        <w:adjustRightInd w:val="0"/>
        <w:spacing w:line="480" w:lineRule="auto"/>
      </w:pPr>
      <w:r w:rsidRPr="00162A0D">
        <w:rPr>
          <w:highlight w:val="yellow"/>
        </w:rPr>
        <w:t>A.</w:t>
      </w:r>
      <w:r w:rsidRPr="00162A0D">
        <w:rPr>
          <w:highlight w:val="yellow"/>
        </w:rPr>
        <w:tab/>
      </w:r>
      <w:r w:rsidR="00A701AE" w:rsidRPr="00162A0D">
        <w:rPr>
          <w:highlight w:val="yellow"/>
        </w:rPr>
        <w:t>Target area under the concentration-time curve (AUC) for carboplatin dos</w:t>
      </w:r>
      <w:r w:rsidR="002B4FBE" w:rsidRPr="003279E9">
        <w:rPr>
          <w:highlight w:val="yellow"/>
        </w:rPr>
        <w:t>ag</w:t>
      </w:r>
      <w:r w:rsidR="00A701AE" w:rsidRPr="00162A0D">
        <w:rPr>
          <w:highlight w:val="yellow"/>
        </w:rPr>
        <w:t>e.</w:t>
      </w:r>
    </w:p>
    <w:p w14:paraId="34DF84F1" w14:textId="77777777" w:rsidR="00A701AE" w:rsidRPr="003279E9" w:rsidRDefault="00911E97" w:rsidP="003279E9">
      <w:pPr>
        <w:autoSpaceDE w:val="0"/>
        <w:autoSpaceDN w:val="0"/>
        <w:adjustRightInd w:val="0"/>
        <w:spacing w:line="480" w:lineRule="auto"/>
      </w:pPr>
      <w:r w:rsidRPr="003279E9">
        <w:t>B.</w:t>
      </w:r>
      <w:r w:rsidRPr="003279E9">
        <w:tab/>
      </w:r>
      <w:r w:rsidR="00C27BD3" w:rsidRPr="003279E9">
        <w:t xml:space="preserve">Premedicate </w:t>
      </w:r>
      <w:r w:rsidR="00A701AE" w:rsidRPr="003279E9">
        <w:t xml:space="preserve">with dexamethasone and ranitidine </w:t>
      </w:r>
      <w:r w:rsidRPr="003279E9">
        <w:t>before</w:t>
      </w:r>
      <w:r w:rsidR="00A701AE" w:rsidRPr="003279E9">
        <w:t xml:space="preserve"> etoposide.</w:t>
      </w:r>
    </w:p>
    <w:p w14:paraId="7DFBD356" w14:textId="77777777" w:rsidR="00A701AE" w:rsidRPr="003279E9" w:rsidRDefault="00911E97" w:rsidP="003279E9">
      <w:pPr>
        <w:autoSpaceDE w:val="0"/>
        <w:autoSpaceDN w:val="0"/>
        <w:adjustRightInd w:val="0"/>
        <w:spacing w:line="480" w:lineRule="auto"/>
      </w:pPr>
      <w:r w:rsidRPr="003279E9">
        <w:t>C.</w:t>
      </w:r>
      <w:r w:rsidRPr="003279E9">
        <w:tab/>
      </w:r>
      <w:r w:rsidR="00A701AE" w:rsidRPr="003279E9">
        <w:t>Administer ifosfamide as a continuous infusion.</w:t>
      </w:r>
    </w:p>
    <w:p w14:paraId="40E77684" w14:textId="77777777" w:rsidR="00A701AE" w:rsidRPr="003279E9" w:rsidRDefault="00911E97" w:rsidP="003279E9">
      <w:pPr>
        <w:autoSpaceDE w:val="0"/>
        <w:autoSpaceDN w:val="0"/>
        <w:adjustRightInd w:val="0"/>
        <w:spacing w:line="480" w:lineRule="auto"/>
      </w:pPr>
      <w:r w:rsidRPr="003279E9">
        <w:t>D.</w:t>
      </w:r>
      <w:r w:rsidRPr="003279E9">
        <w:tab/>
      </w:r>
      <w:r w:rsidR="00A701AE" w:rsidRPr="003279E9">
        <w:t xml:space="preserve">Divide carboplatin over </w:t>
      </w:r>
      <w:r w:rsidRPr="003279E9">
        <w:t xml:space="preserve">3 </w:t>
      </w:r>
      <w:r w:rsidR="00A701AE" w:rsidRPr="003279E9">
        <w:t>days.</w:t>
      </w:r>
    </w:p>
    <w:p w14:paraId="0ABA6B91" w14:textId="77777777" w:rsidR="00A701AE" w:rsidRPr="003279E9" w:rsidRDefault="00911E97" w:rsidP="003279E9">
      <w:pPr>
        <w:autoSpaceDE w:val="0"/>
        <w:autoSpaceDN w:val="0"/>
        <w:adjustRightInd w:val="0"/>
        <w:spacing w:line="480" w:lineRule="auto"/>
      </w:pPr>
      <w:r w:rsidRPr="003279E9">
        <w:t>E.</w:t>
      </w:r>
      <w:r w:rsidRPr="003279E9">
        <w:tab/>
      </w:r>
      <w:r w:rsidR="00C27BD3" w:rsidRPr="003279E9">
        <w:t xml:space="preserve">Reduce </w:t>
      </w:r>
      <w:r w:rsidR="00A701AE" w:rsidRPr="003279E9">
        <w:t xml:space="preserve">ifosfamide </w:t>
      </w:r>
      <w:r w:rsidR="00C27BD3" w:rsidRPr="003279E9">
        <w:t xml:space="preserve">dosage </w:t>
      </w:r>
      <w:r w:rsidR="00A701AE" w:rsidRPr="003279E9">
        <w:t>by 25%.</w:t>
      </w:r>
    </w:p>
    <w:p w14:paraId="2CBD4356" w14:textId="77777777" w:rsidR="0018172C" w:rsidRPr="003279E9" w:rsidRDefault="0018172C" w:rsidP="003279E9">
      <w:pPr>
        <w:autoSpaceDE w:val="0"/>
        <w:autoSpaceDN w:val="0"/>
        <w:adjustRightInd w:val="0"/>
        <w:spacing w:line="480" w:lineRule="auto"/>
      </w:pPr>
    </w:p>
    <w:p w14:paraId="73CD13C7" w14:textId="77777777" w:rsidR="003279E9" w:rsidRDefault="00911E97" w:rsidP="003279E9">
      <w:pPr>
        <w:autoSpaceDE w:val="0"/>
        <w:autoSpaceDN w:val="0"/>
        <w:adjustRightInd w:val="0"/>
        <w:spacing w:line="480" w:lineRule="auto"/>
        <w:rPr>
          <w:b/>
        </w:rPr>
      </w:pPr>
      <w:r w:rsidRPr="00162A0D">
        <w:rPr>
          <w:b/>
        </w:rPr>
        <w:t>Explanation</w:t>
      </w:r>
    </w:p>
    <w:p w14:paraId="1D7CBBD2" w14:textId="0779BD33" w:rsidR="00911E97" w:rsidRPr="003279E9" w:rsidRDefault="001E13F0" w:rsidP="003279E9">
      <w:pPr>
        <w:autoSpaceDE w:val="0"/>
        <w:autoSpaceDN w:val="0"/>
        <w:adjustRightInd w:val="0"/>
        <w:spacing w:line="480" w:lineRule="auto"/>
      </w:pPr>
      <w:r>
        <w:lastRenderedPageBreak/>
        <w:t xml:space="preserve">The correct answer is A. </w:t>
      </w:r>
      <w:r w:rsidR="00A701AE" w:rsidRPr="003279E9">
        <w:t>Carboplatin is cleared primarily by the kidneys</w:t>
      </w:r>
      <w:r w:rsidR="00C27BD3" w:rsidRPr="003279E9">
        <w:t>,</w:t>
      </w:r>
      <w:r w:rsidR="00A701AE" w:rsidRPr="003279E9">
        <w:t xml:space="preserve"> and myelotoxicity is dose limiting. Thrombocytopenia is directly proportional to carboplatin drug exposure as measured by</w:t>
      </w:r>
      <w:r w:rsidR="0018172C" w:rsidRPr="003279E9">
        <w:t xml:space="preserve"> the AUC.</w:t>
      </w:r>
    </w:p>
    <w:p w14:paraId="553E2AF3" w14:textId="77777777" w:rsidR="00A701AE" w:rsidRPr="003279E9" w:rsidRDefault="00A701AE" w:rsidP="003279E9">
      <w:pPr>
        <w:pStyle w:val="ListParagraph"/>
        <w:autoSpaceDE w:val="0"/>
        <w:autoSpaceDN w:val="0"/>
        <w:adjustRightInd w:val="0"/>
        <w:spacing w:after="0" w:line="480" w:lineRule="auto"/>
        <w:ind w:left="0"/>
        <w:rPr>
          <w:rFonts w:ascii="Times New Roman" w:hAnsi="Times New Roman"/>
          <w:sz w:val="24"/>
          <w:szCs w:val="24"/>
        </w:rPr>
      </w:pPr>
    </w:p>
    <w:p w14:paraId="4D0286F1" w14:textId="00D6ABD8" w:rsidR="00A701AE" w:rsidRPr="003279E9" w:rsidRDefault="00E74D75" w:rsidP="003279E9">
      <w:pPr>
        <w:autoSpaceDE w:val="0"/>
        <w:autoSpaceDN w:val="0"/>
        <w:adjustRightInd w:val="0"/>
        <w:spacing w:line="480" w:lineRule="auto"/>
      </w:pPr>
      <w:r>
        <w:t>3</w:t>
      </w:r>
      <w:r w:rsidR="00911E97" w:rsidRPr="003279E9">
        <w:t>.</w:t>
      </w:r>
      <w:r w:rsidR="00911E97" w:rsidRPr="003279E9">
        <w:tab/>
      </w:r>
      <w:r w:rsidR="00A701AE" w:rsidRPr="003279E9">
        <w:t>A 4-year-old child being treated for acute lymphoblastic leukemia is found to be heterozygous</w:t>
      </w:r>
      <w:r w:rsidR="00C27BD3" w:rsidRPr="003279E9">
        <w:t xml:space="preserve"> </w:t>
      </w:r>
      <w:r w:rsidR="00A701AE" w:rsidRPr="003279E9">
        <w:t xml:space="preserve">deficient for the enzyme thiopurine methyl transferase (TPMT). Based on this finding, </w:t>
      </w:r>
      <w:r w:rsidR="003279E9">
        <w:t xml:space="preserve">what would be </w:t>
      </w:r>
      <w:r w:rsidR="00A701AE" w:rsidRPr="003279E9">
        <w:t>the best dosing guidance for administration of mercaptopurine</w:t>
      </w:r>
      <w:r w:rsidR="003279E9">
        <w:t>?</w:t>
      </w:r>
    </w:p>
    <w:p w14:paraId="74FF9D25" w14:textId="77777777" w:rsidR="00A701AE" w:rsidRPr="003279E9" w:rsidRDefault="00A701AE" w:rsidP="003279E9">
      <w:pPr>
        <w:pStyle w:val="ListParagraph"/>
        <w:autoSpaceDE w:val="0"/>
        <w:autoSpaceDN w:val="0"/>
        <w:adjustRightInd w:val="0"/>
        <w:spacing w:after="0" w:line="480" w:lineRule="auto"/>
        <w:ind w:left="0"/>
        <w:rPr>
          <w:rFonts w:ascii="Times New Roman" w:hAnsi="Times New Roman"/>
          <w:sz w:val="24"/>
          <w:szCs w:val="24"/>
        </w:rPr>
      </w:pPr>
    </w:p>
    <w:p w14:paraId="0D3C8D3B" w14:textId="77777777" w:rsidR="00911E97" w:rsidRPr="003279E9" w:rsidRDefault="00911E97" w:rsidP="003279E9">
      <w:pPr>
        <w:autoSpaceDE w:val="0"/>
        <w:autoSpaceDN w:val="0"/>
        <w:adjustRightInd w:val="0"/>
        <w:spacing w:line="480" w:lineRule="auto"/>
      </w:pPr>
      <w:r w:rsidRPr="00162A0D">
        <w:t>A.</w:t>
      </w:r>
      <w:r w:rsidRPr="00162A0D">
        <w:tab/>
      </w:r>
      <w:r w:rsidR="00A701AE" w:rsidRPr="003279E9">
        <w:t>Administer no more than 10% of the usual dos</w:t>
      </w:r>
      <w:r w:rsidR="002B4FBE" w:rsidRPr="003279E9">
        <w:t>ag</w:t>
      </w:r>
      <w:r w:rsidR="00A701AE" w:rsidRPr="003279E9">
        <w:t>e and observe closely for myelosuppression.</w:t>
      </w:r>
    </w:p>
    <w:p w14:paraId="6702BC6A" w14:textId="77777777" w:rsidR="00911E97" w:rsidRPr="003279E9" w:rsidRDefault="00911E97" w:rsidP="003279E9">
      <w:pPr>
        <w:autoSpaceDE w:val="0"/>
        <w:autoSpaceDN w:val="0"/>
        <w:adjustRightInd w:val="0"/>
        <w:spacing w:line="480" w:lineRule="auto"/>
      </w:pPr>
      <w:r w:rsidRPr="00162A0D">
        <w:t>B.</w:t>
      </w:r>
      <w:r w:rsidRPr="00162A0D">
        <w:tab/>
      </w:r>
      <w:r w:rsidR="00A701AE" w:rsidRPr="003279E9">
        <w:t>Administer 50% of the standard mercaptopurine dos</w:t>
      </w:r>
      <w:r w:rsidR="00C27BD3" w:rsidRPr="003279E9">
        <w:t>ag</w:t>
      </w:r>
      <w:r w:rsidR="00A701AE" w:rsidRPr="003279E9">
        <w:t>e and observe closely for myelosuppres</w:t>
      </w:r>
      <w:r w:rsidR="00B21F97" w:rsidRPr="003279E9">
        <w:t>s</w:t>
      </w:r>
      <w:r w:rsidR="00A701AE" w:rsidRPr="003279E9">
        <w:t>ion.</w:t>
      </w:r>
    </w:p>
    <w:p w14:paraId="6F03203F" w14:textId="77777777" w:rsidR="00A701AE" w:rsidRPr="003279E9" w:rsidRDefault="00911E97" w:rsidP="003279E9">
      <w:pPr>
        <w:autoSpaceDE w:val="0"/>
        <w:autoSpaceDN w:val="0"/>
        <w:adjustRightInd w:val="0"/>
        <w:spacing w:line="480" w:lineRule="auto"/>
      </w:pPr>
      <w:r w:rsidRPr="00162A0D">
        <w:t>C.</w:t>
      </w:r>
      <w:r w:rsidRPr="00162A0D">
        <w:tab/>
      </w:r>
      <w:r w:rsidR="00A701AE" w:rsidRPr="003279E9">
        <w:t>Monitor red blood cell thioguanine nucleotides to avoid toxic concentrations.</w:t>
      </w:r>
    </w:p>
    <w:p w14:paraId="65F906BF" w14:textId="77777777" w:rsidR="00911E97" w:rsidRPr="003279E9" w:rsidRDefault="00911E97" w:rsidP="003279E9">
      <w:pPr>
        <w:autoSpaceDE w:val="0"/>
        <w:autoSpaceDN w:val="0"/>
        <w:adjustRightInd w:val="0"/>
        <w:spacing w:line="480" w:lineRule="auto"/>
      </w:pPr>
      <w:r w:rsidRPr="00162A0D">
        <w:rPr>
          <w:highlight w:val="yellow"/>
        </w:rPr>
        <w:t>D.</w:t>
      </w:r>
      <w:r w:rsidRPr="00162A0D">
        <w:rPr>
          <w:highlight w:val="yellow"/>
        </w:rPr>
        <w:tab/>
      </w:r>
      <w:r w:rsidR="00A701AE" w:rsidRPr="00162A0D">
        <w:rPr>
          <w:highlight w:val="yellow"/>
        </w:rPr>
        <w:t>Consider a small dos</w:t>
      </w:r>
      <w:r w:rsidR="00C27BD3" w:rsidRPr="003279E9">
        <w:rPr>
          <w:highlight w:val="yellow"/>
        </w:rPr>
        <w:t>ag</w:t>
      </w:r>
      <w:r w:rsidR="00A701AE" w:rsidRPr="00162A0D">
        <w:rPr>
          <w:highlight w:val="yellow"/>
        </w:rPr>
        <w:t>e reduction of mercaptopurine and modify dosing based on peripheral blood counts.</w:t>
      </w:r>
    </w:p>
    <w:p w14:paraId="1D84C2F4" w14:textId="77777777" w:rsidR="00911E97" w:rsidRPr="003279E9" w:rsidRDefault="00911E97" w:rsidP="003279E9">
      <w:pPr>
        <w:autoSpaceDE w:val="0"/>
        <w:autoSpaceDN w:val="0"/>
        <w:adjustRightInd w:val="0"/>
        <w:spacing w:line="480" w:lineRule="auto"/>
      </w:pPr>
      <w:r w:rsidRPr="00162A0D">
        <w:t>E.</w:t>
      </w:r>
      <w:r w:rsidRPr="00162A0D">
        <w:tab/>
      </w:r>
      <w:r w:rsidR="00A701AE" w:rsidRPr="003279E9">
        <w:t>Switch to thioguanine in place of mercaptopurine.</w:t>
      </w:r>
    </w:p>
    <w:p w14:paraId="0937BDE5" w14:textId="77777777" w:rsidR="00A701AE" w:rsidRPr="003279E9" w:rsidRDefault="00A701AE" w:rsidP="003279E9">
      <w:pPr>
        <w:autoSpaceDE w:val="0"/>
        <w:autoSpaceDN w:val="0"/>
        <w:adjustRightInd w:val="0"/>
        <w:spacing w:line="480" w:lineRule="auto"/>
      </w:pPr>
    </w:p>
    <w:p w14:paraId="3A7CB6F5" w14:textId="77777777" w:rsidR="00A701AE" w:rsidRPr="003279E9" w:rsidRDefault="00A701AE" w:rsidP="003279E9">
      <w:pPr>
        <w:autoSpaceDE w:val="0"/>
        <w:autoSpaceDN w:val="0"/>
        <w:adjustRightInd w:val="0"/>
        <w:spacing w:line="480" w:lineRule="auto"/>
      </w:pPr>
    </w:p>
    <w:p w14:paraId="5D83BAC1" w14:textId="77777777" w:rsidR="003279E9" w:rsidRDefault="00911E97" w:rsidP="003279E9">
      <w:pPr>
        <w:autoSpaceDE w:val="0"/>
        <w:autoSpaceDN w:val="0"/>
        <w:adjustRightInd w:val="0"/>
        <w:spacing w:line="480" w:lineRule="auto"/>
        <w:rPr>
          <w:b/>
        </w:rPr>
      </w:pPr>
      <w:r w:rsidRPr="00162A0D">
        <w:rPr>
          <w:b/>
        </w:rPr>
        <w:t>Explanation</w:t>
      </w:r>
    </w:p>
    <w:p w14:paraId="21A07194" w14:textId="0E666ACD" w:rsidR="00911E97" w:rsidRPr="003279E9" w:rsidRDefault="001E13F0" w:rsidP="003279E9">
      <w:pPr>
        <w:autoSpaceDE w:val="0"/>
        <w:autoSpaceDN w:val="0"/>
        <w:adjustRightInd w:val="0"/>
        <w:spacing w:line="480" w:lineRule="auto"/>
      </w:pPr>
      <w:r>
        <w:t xml:space="preserve">The correct answer is D. </w:t>
      </w:r>
      <w:r w:rsidR="00A701AE" w:rsidRPr="003279E9">
        <w:t xml:space="preserve">Only patients who are homozygous-deficient for TPMT </w:t>
      </w:r>
      <w:r w:rsidR="001A5230" w:rsidRPr="003279E9">
        <w:t xml:space="preserve">need </w:t>
      </w:r>
      <w:r w:rsidR="00A701AE" w:rsidRPr="003279E9">
        <w:t>major dos</w:t>
      </w:r>
      <w:r w:rsidR="001A5230" w:rsidRPr="003279E9">
        <w:t>ag</w:t>
      </w:r>
      <w:r w:rsidR="00A701AE" w:rsidRPr="003279E9">
        <w:t>e reductions</w:t>
      </w:r>
      <w:r w:rsidR="003279E9">
        <w:t>;</w:t>
      </w:r>
      <w:r w:rsidR="003279E9" w:rsidRPr="003279E9">
        <w:t xml:space="preserve"> </w:t>
      </w:r>
      <w:r w:rsidR="00A701AE" w:rsidRPr="003279E9">
        <w:t>usually no more than 10% of the usual dos</w:t>
      </w:r>
      <w:r w:rsidR="001A5230" w:rsidRPr="003279E9">
        <w:t>ag</w:t>
      </w:r>
      <w:r w:rsidR="00A701AE" w:rsidRPr="003279E9">
        <w:t xml:space="preserve">e of mercaptopurine is then administered. Although tolerance to mercaptopurine is diminished in heterozygotes, overall the </w:t>
      </w:r>
      <w:r w:rsidR="00A701AE" w:rsidRPr="003279E9">
        <w:lastRenderedPageBreak/>
        <w:t>drug remains reasonably well tolerated and can be managed based on the peripheral blood counts.</w:t>
      </w:r>
    </w:p>
    <w:p w14:paraId="23321116" w14:textId="77777777" w:rsidR="00A701AE" w:rsidRPr="003279E9" w:rsidRDefault="00A701AE" w:rsidP="003279E9">
      <w:pPr>
        <w:autoSpaceDE w:val="0"/>
        <w:autoSpaceDN w:val="0"/>
        <w:adjustRightInd w:val="0"/>
        <w:spacing w:line="480" w:lineRule="auto"/>
      </w:pPr>
    </w:p>
    <w:p w14:paraId="52C6360F" w14:textId="66EF8DEB" w:rsidR="00911E97" w:rsidRPr="003279E9" w:rsidRDefault="00E74D75" w:rsidP="003279E9">
      <w:pPr>
        <w:autoSpaceDE w:val="0"/>
        <w:autoSpaceDN w:val="0"/>
        <w:adjustRightInd w:val="0"/>
        <w:spacing w:line="480" w:lineRule="auto"/>
      </w:pPr>
      <w:r>
        <w:t>4</w:t>
      </w:r>
      <w:r w:rsidR="00911E97" w:rsidRPr="003279E9">
        <w:t>.</w:t>
      </w:r>
      <w:r w:rsidR="00911E97" w:rsidRPr="003279E9">
        <w:tab/>
      </w:r>
      <w:r w:rsidR="002E2EB5" w:rsidRPr="003279E9">
        <w:t>A 15</w:t>
      </w:r>
      <w:r w:rsidR="00911E97" w:rsidRPr="003279E9">
        <w:t>-</w:t>
      </w:r>
      <w:r w:rsidR="00A701AE" w:rsidRPr="003279E9">
        <w:t>month</w:t>
      </w:r>
      <w:r w:rsidR="00911E97" w:rsidRPr="003279E9">
        <w:t>-</w:t>
      </w:r>
      <w:r w:rsidR="00A701AE" w:rsidRPr="003279E9">
        <w:t>old</w:t>
      </w:r>
      <w:r w:rsidR="002E2EB5" w:rsidRPr="003279E9">
        <w:t xml:space="preserve"> child</w:t>
      </w:r>
      <w:r w:rsidR="00A701AE" w:rsidRPr="003279E9">
        <w:t xml:space="preserve"> is diagnosed with </w:t>
      </w:r>
      <w:r w:rsidR="003279E9" w:rsidRPr="003279E9">
        <w:t>standard</w:t>
      </w:r>
      <w:r w:rsidR="003279E9">
        <w:t>-</w:t>
      </w:r>
      <w:r w:rsidR="00A701AE" w:rsidRPr="003279E9">
        <w:t xml:space="preserve">risk acute lymphoblastic leukemia. </w:t>
      </w:r>
      <w:r w:rsidR="003279E9">
        <w:t>On what should t</w:t>
      </w:r>
      <w:r w:rsidR="00A701AE" w:rsidRPr="003279E9">
        <w:t>he dos</w:t>
      </w:r>
      <w:r w:rsidR="002B4FBE" w:rsidRPr="003279E9">
        <w:t>ag</w:t>
      </w:r>
      <w:r w:rsidR="00A701AE" w:rsidRPr="003279E9">
        <w:t>e</w:t>
      </w:r>
      <w:r w:rsidR="00911E97" w:rsidRPr="003279E9">
        <w:t xml:space="preserve"> </w:t>
      </w:r>
      <w:r w:rsidR="00A701AE" w:rsidRPr="003279E9">
        <w:t>of intrathecal chemotherapy that this patient receives be based</w:t>
      </w:r>
      <w:r w:rsidR="003279E9">
        <w:t>?</w:t>
      </w:r>
    </w:p>
    <w:p w14:paraId="1914B8B7" w14:textId="77777777" w:rsidR="00A701AE" w:rsidRPr="003279E9" w:rsidRDefault="00A701AE" w:rsidP="003279E9">
      <w:pPr>
        <w:pStyle w:val="ListParagraph"/>
        <w:autoSpaceDE w:val="0"/>
        <w:autoSpaceDN w:val="0"/>
        <w:adjustRightInd w:val="0"/>
        <w:spacing w:after="0" w:line="480" w:lineRule="auto"/>
        <w:ind w:left="0"/>
        <w:rPr>
          <w:rFonts w:ascii="Times New Roman" w:hAnsi="Times New Roman"/>
          <w:sz w:val="24"/>
          <w:szCs w:val="24"/>
        </w:rPr>
      </w:pPr>
    </w:p>
    <w:p w14:paraId="4AFF0119" w14:textId="77777777" w:rsidR="00911E97" w:rsidRPr="003279E9" w:rsidRDefault="00911E97" w:rsidP="003279E9">
      <w:pPr>
        <w:autoSpaceDE w:val="0"/>
        <w:autoSpaceDN w:val="0"/>
        <w:adjustRightInd w:val="0"/>
        <w:spacing w:line="480" w:lineRule="auto"/>
      </w:pPr>
      <w:r w:rsidRPr="00162A0D">
        <w:rPr>
          <w:highlight w:val="yellow"/>
        </w:rPr>
        <w:t>A.</w:t>
      </w:r>
      <w:r w:rsidRPr="00162A0D">
        <w:rPr>
          <w:highlight w:val="yellow"/>
        </w:rPr>
        <w:tab/>
      </w:r>
      <w:r w:rsidRPr="003279E9">
        <w:rPr>
          <w:highlight w:val="yellow"/>
        </w:rPr>
        <w:t>Age</w:t>
      </w:r>
    </w:p>
    <w:p w14:paraId="33D9F3E6" w14:textId="77777777" w:rsidR="00911E97" w:rsidRPr="003279E9" w:rsidRDefault="00911E97" w:rsidP="003279E9">
      <w:pPr>
        <w:autoSpaceDE w:val="0"/>
        <w:autoSpaceDN w:val="0"/>
        <w:adjustRightInd w:val="0"/>
        <w:spacing w:line="480" w:lineRule="auto"/>
      </w:pPr>
      <w:r w:rsidRPr="003279E9">
        <w:t>B.</w:t>
      </w:r>
      <w:r w:rsidRPr="003279E9">
        <w:tab/>
        <w:t xml:space="preserve">Body </w:t>
      </w:r>
      <w:r w:rsidR="00A701AE" w:rsidRPr="003279E9">
        <w:t>surface area</w:t>
      </w:r>
    </w:p>
    <w:p w14:paraId="4B6E93E6" w14:textId="77777777" w:rsidR="00911E97" w:rsidRPr="003279E9" w:rsidRDefault="00911E97" w:rsidP="003279E9">
      <w:pPr>
        <w:autoSpaceDE w:val="0"/>
        <w:autoSpaceDN w:val="0"/>
        <w:adjustRightInd w:val="0"/>
        <w:spacing w:line="480" w:lineRule="auto"/>
      </w:pPr>
      <w:r w:rsidRPr="003279E9">
        <w:t>C.</w:t>
      </w:r>
      <w:r w:rsidRPr="003279E9">
        <w:tab/>
        <w:t>Weight</w:t>
      </w:r>
    </w:p>
    <w:p w14:paraId="6C2CB41F" w14:textId="77777777" w:rsidR="00911E97" w:rsidRPr="003279E9" w:rsidRDefault="00911E97" w:rsidP="003279E9">
      <w:pPr>
        <w:autoSpaceDE w:val="0"/>
        <w:autoSpaceDN w:val="0"/>
        <w:adjustRightInd w:val="0"/>
        <w:spacing w:line="480" w:lineRule="auto"/>
      </w:pPr>
      <w:r w:rsidRPr="003279E9">
        <w:t>D.</w:t>
      </w:r>
      <w:r w:rsidRPr="003279E9">
        <w:tab/>
        <w:t xml:space="preserve">Body </w:t>
      </w:r>
      <w:r w:rsidR="00A701AE" w:rsidRPr="003279E9">
        <w:t>mass index</w:t>
      </w:r>
    </w:p>
    <w:p w14:paraId="0A06F3BD" w14:textId="77777777" w:rsidR="00A701AE" w:rsidRPr="003279E9" w:rsidRDefault="00911E97" w:rsidP="003279E9">
      <w:pPr>
        <w:autoSpaceDE w:val="0"/>
        <w:autoSpaceDN w:val="0"/>
        <w:adjustRightInd w:val="0"/>
        <w:spacing w:line="480" w:lineRule="auto"/>
      </w:pPr>
      <w:r w:rsidRPr="003279E9">
        <w:t>E.</w:t>
      </w:r>
      <w:r w:rsidRPr="003279E9">
        <w:tab/>
        <w:t xml:space="preserve">Head </w:t>
      </w:r>
      <w:r w:rsidR="00A701AE" w:rsidRPr="003279E9">
        <w:t>circumference</w:t>
      </w:r>
    </w:p>
    <w:p w14:paraId="47C1517B" w14:textId="77777777" w:rsidR="00A701AE" w:rsidRPr="003279E9" w:rsidRDefault="00A701AE" w:rsidP="003279E9">
      <w:pPr>
        <w:pStyle w:val="Default"/>
        <w:spacing w:line="480" w:lineRule="auto"/>
        <w:rPr>
          <w:rFonts w:ascii="Times New Roman" w:hAnsi="Times New Roman" w:cs="Times New Roman"/>
          <w:color w:val="auto"/>
        </w:rPr>
      </w:pPr>
    </w:p>
    <w:p w14:paraId="5E5FC1E2" w14:textId="77777777" w:rsidR="003279E9" w:rsidRDefault="00911E97" w:rsidP="003279E9">
      <w:pPr>
        <w:autoSpaceDE w:val="0"/>
        <w:autoSpaceDN w:val="0"/>
        <w:adjustRightInd w:val="0"/>
        <w:spacing w:line="480" w:lineRule="auto"/>
        <w:rPr>
          <w:b/>
        </w:rPr>
      </w:pPr>
      <w:r w:rsidRPr="00162A0D">
        <w:rPr>
          <w:b/>
        </w:rPr>
        <w:t>Explanation</w:t>
      </w:r>
    </w:p>
    <w:p w14:paraId="1A9DF204" w14:textId="2D4871FD" w:rsidR="00911E97" w:rsidRPr="003279E9" w:rsidRDefault="001E13F0" w:rsidP="003279E9">
      <w:pPr>
        <w:autoSpaceDE w:val="0"/>
        <w:autoSpaceDN w:val="0"/>
        <w:adjustRightInd w:val="0"/>
        <w:spacing w:line="480" w:lineRule="auto"/>
      </w:pPr>
      <w:r>
        <w:t xml:space="preserve">The correct answer is A. </w:t>
      </w:r>
      <w:r w:rsidR="00A701AE" w:rsidRPr="003279E9">
        <w:t xml:space="preserve">Cerebrospinal fluid volume has been shown to correlate with patient age and not size and remains fairly constant above 3 years of age. Therefore, intrathecal </w:t>
      </w:r>
      <w:r w:rsidR="002B4FBE" w:rsidRPr="003279E9">
        <w:t xml:space="preserve">dosing </w:t>
      </w:r>
      <w:r w:rsidR="00A701AE" w:rsidRPr="003279E9">
        <w:t>is a</w:t>
      </w:r>
      <w:r w:rsidR="0018172C" w:rsidRPr="003279E9">
        <w:t>ge-based.</w:t>
      </w:r>
    </w:p>
    <w:p w14:paraId="385A410C" w14:textId="77777777" w:rsidR="002E2EB5" w:rsidRPr="003279E9" w:rsidRDefault="002E2EB5" w:rsidP="003279E9">
      <w:pPr>
        <w:autoSpaceDE w:val="0"/>
        <w:autoSpaceDN w:val="0"/>
        <w:adjustRightInd w:val="0"/>
        <w:spacing w:line="480" w:lineRule="auto"/>
      </w:pPr>
    </w:p>
    <w:p w14:paraId="797E28AC" w14:textId="01DD61A6" w:rsidR="003279E9" w:rsidRDefault="00E74D75" w:rsidP="003279E9">
      <w:pPr>
        <w:autoSpaceDE w:val="0"/>
        <w:autoSpaceDN w:val="0"/>
        <w:adjustRightInd w:val="0"/>
        <w:spacing w:line="480" w:lineRule="auto"/>
      </w:pPr>
      <w:r>
        <w:t>5</w:t>
      </w:r>
      <w:r w:rsidR="00911E97" w:rsidRPr="003279E9">
        <w:t>.</w:t>
      </w:r>
      <w:r w:rsidR="00911E97" w:rsidRPr="003279E9">
        <w:tab/>
      </w:r>
      <w:r w:rsidR="002E2EB5" w:rsidRPr="003279E9">
        <w:t xml:space="preserve">A 15-year-old </w:t>
      </w:r>
      <w:r w:rsidR="00911E97" w:rsidRPr="003279E9">
        <w:t xml:space="preserve">girl </w:t>
      </w:r>
      <w:r w:rsidR="002E2EB5" w:rsidRPr="003279E9">
        <w:t>is being treated for localized osteosarcoma of the left distal femur and received high</w:t>
      </w:r>
      <w:r w:rsidR="001A5230" w:rsidRPr="003279E9">
        <w:t>-</w:t>
      </w:r>
      <w:r w:rsidR="002E2EB5" w:rsidRPr="003279E9">
        <w:t xml:space="preserve">dose methotrexate. Her serum creatinine increased three times over baseline 24 hours </w:t>
      </w:r>
      <w:r w:rsidR="001A5230" w:rsidRPr="003279E9">
        <w:t xml:space="preserve">after </w:t>
      </w:r>
      <w:r w:rsidR="002E2EB5" w:rsidRPr="003279E9">
        <w:t>methotrexate administration</w:t>
      </w:r>
      <w:r w:rsidR="001A5230" w:rsidRPr="003279E9">
        <w:t>,</w:t>
      </w:r>
      <w:r w:rsidR="002E2EB5" w:rsidRPr="003279E9">
        <w:t xml:space="preserve"> and her serum methotrexate level at 24 hours was 100 </w:t>
      </w:r>
      <w:r w:rsidR="00911E97" w:rsidRPr="003279E9">
        <w:t>µ</w:t>
      </w:r>
      <w:r w:rsidR="002E2EB5" w:rsidRPr="003279E9">
        <w:t xml:space="preserve">mol/L. </w:t>
      </w:r>
    </w:p>
    <w:p w14:paraId="77EB3AFA" w14:textId="77777777" w:rsidR="003279E9" w:rsidRDefault="003279E9" w:rsidP="003279E9">
      <w:pPr>
        <w:autoSpaceDE w:val="0"/>
        <w:autoSpaceDN w:val="0"/>
        <w:adjustRightInd w:val="0"/>
        <w:spacing w:line="480" w:lineRule="auto"/>
      </w:pPr>
    </w:p>
    <w:p w14:paraId="164289A0" w14:textId="77777777" w:rsidR="002E2EB5" w:rsidRPr="003279E9" w:rsidRDefault="003279E9" w:rsidP="003279E9">
      <w:pPr>
        <w:autoSpaceDE w:val="0"/>
        <w:autoSpaceDN w:val="0"/>
        <w:adjustRightInd w:val="0"/>
        <w:spacing w:line="480" w:lineRule="auto"/>
      </w:pPr>
      <w:r>
        <w:t>What is t</w:t>
      </w:r>
      <w:r w:rsidR="002E2EB5" w:rsidRPr="003279E9">
        <w:t xml:space="preserve">he most effective way to </w:t>
      </w:r>
      <w:r w:rsidRPr="003279E9">
        <w:t xml:space="preserve">rapidly </w:t>
      </w:r>
      <w:r w:rsidR="002E2EB5" w:rsidRPr="003279E9">
        <w:t>decrease serum methotrexate level</w:t>
      </w:r>
      <w:r>
        <w:t>?</w:t>
      </w:r>
    </w:p>
    <w:p w14:paraId="11A67BE5" w14:textId="77777777" w:rsidR="002E2EB5" w:rsidRPr="003279E9" w:rsidRDefault="002E2EB5" w:rsidP="003279E9">
      <w:pPr>
        <w:pStyle w:val="ListParagraph"/>
        <w:autoSpaceDE w:val="0"/>
        <w:autoSpaceDN w:val="0"/>
        <w:adjustRightInd w:val="0"/>
        <w:spacing w:after="0" w:line="480" w:lineRule="auto"/>
        <w:ind w:left="0"/>
        <w:rPr>
          <w:rFonts w:ascii="Times New Roman" w:hAnsi="Times New Roman"/>
          <w:sz w:val="24"/>
          <w:szCs w:val="24"/>
        </w:rPr>
      </w:pPr>
    </w:p>
    <w:p w14:paraId="3AEBBF95" w14:textId="77777777" w:rsidR="002E2EB5" w:rsidRPr="003279E9" w:rsidRDefault="006F2FDC" w:rsidP="003279E9">
      <w:pPr>
        <w:autoSpaceDE w:val="0"/>
        <w:autoSpaceDN w:val="0"/>
        <w:adjustRightInd w:val="0"/>
        <w:spacing w:line="480" w:lineRule="auto"/>
      </w:pPr>
      <w:r w:rsidRPr="003279E9">
        <w:t>A</w:t>
      </w:r>
      <w:r w:rsidR="00911E97" w:rsidRPr="003279E9">
        <w:t>.</w:t>
      </w:r>
      <w:r w:rsidR="00911E97" w:rsidRPr="003279E9">
        <w:tab/>
      </w:r>
      <w:r w:rsidR="002E2EB5" w:rsidRPr="003279E9">
        <w:t>Double the leucovorin dos</w:t>
      </w:r>
      <w:r w:rsidR="001A5230" w:rsidRPr="003279E9">
        <w:t>ag</w:t>
      </w:r>
      <w:r w:rsidR="002E2EB5" w:rsidRPr="003279E9">
        <w:t>e for rescue</w:t>
      </w:r>
      <w:r w:rsidR="002B4FBE" w:rsidRPr="003279E9">
        <w:t>.</w:t>
      </w:r>
    </w:p>
    <w:p w14:paraId="0121843C" w14:textId="77777777" w:rsidR="002E2EB5" w:rsidRPr="003279E9" w:rsidRDefault="006F2FDC" w:rsidP="003279E9">
      <w:pPr>
        <w:autoSpaceDE w:val="0"/>
        <w:autoSpaceDN w:val="0"/>
        <w:adjustRightInd w:val="0"/>
        <w:spacing w:line="480" w:lineRule="auto"/>
      </w:pPr>
      <w:r w:rsidRPr="003279E9">
        <w:t>B</w:t>
      </w:r>
      <w:r w:rsidR="00911E97" w:rsidRPr="003279E9">
        <w:t>.</w:t>
      </w:r>
      <w:r w:rsidR="00911E97" w:rsidRPr="003279E9">
        <w:tab/>
      </w:r>
      <w:r w:rsidR="002E2EB5" w:rsidRPr="003279E9">
        <w:t xml:space="preserve">Increase the frequency of leucovorin rescue from </w:t>
      </w:r>
      <w:r w:rsidR="001A5230" w:rsidRPr="003279E9">
        <w:t xml:space="preserve">every 6 hours </w:t>
      </w:r>
      <w:r w:rsidR="002E2EB5" w:rsidRPr="003279E9">
        <w:t xml:space="preserve">to </w:t>
      </w:r>
      <w:r w:rsidR="001A5230" w:rsidRPr="003279E9">
        <w:t>every 3 hours</w:t>
      </w:r>
      <w:r w:rsidR="002B4FBE" w:rsidRPr="003279E9">
        <w:t>.</w:t>
      </w:r>
    </w:p>
    <w:p w14:paraId="7DDAA1BF" w14:textId="77777777" w:rsidR="002E2EB5" w:rsidRPr="003279E9" w:rsidRDefault="006F2FDC" w:rsidP="003279E9">
      <w:pPr>
        <w:autoSpaceDE w:val="0"/>
        <w:autoSpaceDN w:val="0"/>
        <w:adjustRightInd w:val="0"/>
        <w:spacing w:line="480" w:lineRule="auto"/>
      </w:pPr>
      <w:r w:rsidRPr="003279E9">
        <w:t>C</w:t>
      </w:r>
      <w:r w:rsidR="00911E97" w:rsidRPr="003279E9">
        <w:t>.</w:t>
      </w:r>
      <w:r w:rsidR="00911E97" w:rsidRPr="003279E9">
        <w:tab/>
      </w:r>
      <w:r w:rsidR="002B4FBE" w:rsidRPr="003279E9">
        <w:t>Order hemodialysis.</w:t>
      </w:r>
    </w:p>
    <w:p w14:paraId="477C262E" w14:textId="77777777" w:rsidR="002E2EB5" w:rsidRPr="003279E9" w:rsidRDefault="006F2FDC" w:rsidP="003279E9">
      <w:pPr>
        <w:autoSpaceDE w:val="0"/>
        <w:autoSpaceDN w:val="0"/>
        <w:adjustRightInd w:val="0"/>
        <w:spacing w:line="480" w:lineRule="auto"/>
      </w:pPr>
      <w:r w:rsidRPr="00162A0D">
        <w:rPr>
          <w:highlight w:val="yellow"/>
        </w:rPr>
        <w:t>D</w:t>
      </w:r>
      <w:r w:rsidR="00911E97" w:rsidRPr="00162A0D">
        <w:rPr>
          <w:highlight w:val="yellow"/>
        </w:rPr>
        <w:t>.</w:t>
      </w:r>
      <w:r w:rsidR="00911E97" w:rsidRPr="00162A0D">
        <w:rPr>
          <w:highlight w:val="yellow"/>
        </w:rPr>
        <w:tab/>
      </w:r>
      <w:r w:rsidR="002E2EB5" w:rsidRPr="00162A0D">
        <w:rPr>
          <w:highlight w:val="yellow"/>
        </w:rPr>
        <w:t>Administer glucarpidase</w:t>
      </w:r>
      <w:r w:rsidR="002B4FBE" w:rsidRPr="003279E9">
        <w:t>.</w:t>
      </w:r>
    </w:p>
    <w:p w14:paraId="00D19997" w14:textId="77777777" w:rsidR="00911E97" w:rsidRPr="003279E9" w:rsidRDefault="006F2FDC" w:rsidP="003279E9">
      <w:pPr>
        <w:autoSpaceDE w:val="0"/>
        <w:autoSpaceDN w:val="0"/>
        <w:adjustRightInd w:val="0"/>
        <w:spacing w:line="480" w:lineRule="auto"/>
      </w:pPr>
      <w:r w:rsidRPr="003279E9">
        <w:t>E</w:t>
      </w:r>
      <w:r w:rsidR="00911E97" w:rsidRPr="003279E9">
        <w:t>.</w:t>
      </w:r>
      <w:r w:rsidR="00911E97" w:rsidRPr="003279E9">
        <w:tab/>
      </w:r>
      <w:r w:rsidR="002E2EB5" w:rsidRPr="003279E9">
        <w:t>Increase IV hydration and give bicarbonate bolus infusion.</w:t>
      </w:r>
    </w:p>
    <w:p w14:paraId="03FDF865" w14:textId="77777777" w:rsidR="002E2EB5" w:rsidRPr="003279E9" w:rsidRDefault="002E2EB5" w:rsidP="003279E9">
      <w:pPr>
        <w:pStyle w:val="ListParagraph"/>
        <w:autoSpaceDE w:val="0"/>
        <w:autoSpaceDN w:val="0"/>
        <w:adjustRightInd w:val="0"/>
        <w:spacing w:after="0" w:line="480" w:lineRule="auto"/>
        <w:ind w:left="0"/>
        <w:rPr>
          <w:rFonts w:ascii="Times New Roman" w:hAnsi="Times New Roman"/>
          <w:sz w:val="24"/>
          <w:szCs w:val="24"/>
        </w:rPr>
      </w:pPr>
    </w:p>
    <w:p w14:paraId="412EF98F" w14:textId="77777777" w:rsidR="003279E9" w:rsidRDefault="00911E97" w:rsidP="003279E9">
      <w:pPr>
        <w:pStyle w:val="Default"/>
        <w:spacing w:line="480" w:lineRule="auto"/>
        <w:rPr>
          <w:rFonts w:ascii="Times New Roman" w:hAnsi="Times New Roman" w:cs="Times New Roman"/>
          <w:b/>
          <w:color w:val="auto"/>
        </w:rPr>
      </w:pPr>
      <w:r w:rsidRPr="003279E9">
        <w:rPr>
          <w:rFonts w:ascii="Times New Roman" w:hAnsi="Times New Roman" w:cs="Times New Roman"/>
          <w:b/>
          <w:color w:val="auto"/>
        </w:rPr>
        <w:t>Explanation</w:t>
      </w:r>
    </w:p>
    <w:p w14:paraId="4228B122" w14:textId="466E645D" w:rsidR="006F2FDC" w:rsidRPr="003279E9" w:rsidRDefault="001E13F0" w:rsidP="003279E9">
      <w:pPr>
        <w:pStyle w:val="Default"/>
        <w:spacing w:line="480" w:lineRule="auto"/>
        <w:rPr>
          <w:rFonts w:ascii="Times New Roman" w:hAnsi="Times New Roman" w:cs="Times New Roman"/>
          <w:color w:val="auto"/>
        </w:rPr>
      </w:pPr>
      <w:r>
        <w:rPr>
          <w:rFonts w:ascii="Times New Roman" w:hAnsi="Times New Roman" w:cs="Times New Roman"/>
          <w:bCs/>
          <w:color w:val="auto"/>
        </w:rPr>
        <w:t xml:space="preserve">The correct answer is D. </w:t>
      </w:r>
      <w:r w:rsidR="002E2EB5" w:rsidRPr="003279E9">
        <w:rPr>
          <w:rFonts w:ascii="Times New Roman" w:hAnsi="Times New Roman" w:cs="Times New Roman"/>
          <w:bCs/>
          <w:color w:val="auto"/>
        </w:rPr>
        <w:t>Glucarpidase</w:t>
      </w:r>
      <w:r w:rsidR="002E2EB5" w:rsidRPr="003279E9">
        <w:rPr>
          <w:rFonts w:ascii="Times New Roman" w:hAnsi="Times New Roman" w:cs="Times New Roman"/>
          <w:color w:val="auto"/>
        </w:rPr>
        <w:t xml:space="preserve"> is a carboxypeptidase enzyme indicated for the treatment of toxic plasma methotrexate concentrations (</w:t>
      </w:r>
      <w:r w:rsidR="006F2FDC" w:rsidRPr="003279E9">
        <w:rPr>
          <w:rFonts w:ascii="Times New Roman" w:hAnsi="Times New Roman" w:cs="Times New Roman"/>
          <w:color w:val="auto"/>
        </w:rPr>
        <w:t xml:space="preserve">more than </w:t>
      </w:r>
      <w:r w:rsidR="002E2EB5" w:rsidRPr="003279E9">
        <w:rPr>
          <w:rFonts w:ascii="Times New Roman" w:hAnsi="Times New Roman" w:cs="Times New Roman"/>
          <w:color w:val="auto"/>
        </w:rPr>
        <w:t xml:space="preserve">1 </w:t>
      </w:r>
      <w:r w:rsidR="006F2FDC" w:rsidRPr="003279E9">
        <w:rPr>
          <w:rFonts w:ascii="Times New Roman" w:hAnsi="Times New Roman" w:cs="Times New Roman"/>
          <w:color w:val="auto"/>
        </w:rPr>
        <w:t xml:space="preserve">µmol </w:t>
      </w:r>
      <w:r w:rsidR="002E2EB5" w:rsidRPr="003279E9">
        <w:rPr>
          <w:rFonts w:ascii="Times New Roman" w:hAnsi="Times New Roman" w:cs="Times New Roman"/>
          <w:color w:val="auto"/>
        </w:rPr>
        <w:t xml:space="preserve">per liter) in patients with delayed methotrexate clearance due to impaired renal function and is administered as a single intravenous injection of 50 </w:t>
      </w:r>
      <w:r w:rsidR="006F2FDC" w:rsidRPr="003279E9">
        <w:rPr>
          <w:rFonts w:ascii="Times New Roman" w:hAnsi="Times New Roman" w:cs="Times New Roman"/>
          <w:color w:val="auto"/>
        </w:rPr>
        <w:t>U/</w:t>
      </w:r>
      <w:r w:rsidR="002E2EB5" w:rsidRPr="003279E9">
        <w:rPr>
          <w:rFonts w:ascii="Times New Roman" w:hAnsi="Times New Roman" w:cs="Times New Roman"/>
          <w:color w:val="auto"/>
        </w:rPr>
        <w:t xml:space="preserve">kg. It is a recombinant bacterial enzyme that hydrolyzes the carboxyl-terminal glutamate residue from folic acid and classic </w:t>
      </w:r>
      <w:r w:rsidR="001A5230" w:rsidRPr="003279E9">
        <w:rPr>
          <w:rFonts w:ascii="Times New Roman" w:hAnsi="Times New Roman" w:cs="Times New Roman"/>
          <w:color w:val="auto"/>
        </w:rPr>
        <w:t>anti</w:t>
      </w:r>
      <w:r w:rsidR="002E2EB5" w:rsidRPr="003279E9">
        <w:rPr>
          <w:rFonts w:ascii="Times New Roman" w:hAnsi="Times New Roman" w:cs="Times New Roman"/>
          <w:color w:val="auto"/>
        </w:rPr>
        <w:t>folates such as methotrexate. Glucarpidase converts methotrexate to its inactive metabolites 4-deoxy-4-amino-N10-methylpteroic acid and glutamate. It provides an alternat</w:t>
      </w:r>
      <w:r w:rsidR="001A5230" w:rsidRPr="003279E9">
        <w:rPr>
          <w:rFonts w:ascii="Times New Roman" w:hAnsi="Times New Roman" w:cs="Times New Roman"/>
          <w:color w:val="auto"/>
        </w:rPr>
        <w:t>iv</w:t>
      </w:r>
      <w:r w:rsidR="002E2EB5" w:rsidRPr="003279E9">
        <w:rPr>
          <w:rFonts w:ascii="Times New Roman" w:hAnsi="Times New Roman" w:cs="Times New Roman"/>
          <w:color w:val="auto"/>
        </w:rPr>
        <w:t xml:space="preserve">e </w:t>
      </w:r>
      <w:r w:rsidR="001A5230" w:rsidRPr="003279E9">
        <w:rPr>
          <w:rFonts w:ascii="Times New Roman" w:hAnsi="Times New Roman" w:cs="Times New Roman"/>
          <w:color w:val="auto"/>
        </w:rPr>
        <w:t>non</w:t>
      </w:r>
      <w:r w:rsidR="002E2EB5" w:rsidRPr="003279E9">
        <w:rPr>
          <w:rFonts w:ascii="Times New Roman" w:hAnsi="Times New Roman" w:cs="Times New Roman"/>
          <w:color w:val="auto"/>
        </w:rPr>
        <w:t xml:space="preserve">renal pathway for methotrexate elimination in patients with renal dysfunction during high-dose methotrexate treatment. Leucovorin rescue should be continued even when glucarpidase is administered but should not be given within a </w:t>
      </w:r>
      <w:r w:rsidR="001A5230" w:rsidRPr="003279E9">
        <w:rPr>
          <w:rFonts w:ascii="Times New Roman" w:hAnsi="Times New Roman" w:cs="Times New Roman"/>
          <w:color w:val="auto"/>
        </w:rPr>
        <w:t>2-</w:t>
      </w:r>
      <w:r w:rsidR="002E2EB5" w:rsidRPr="003279E9">
        <w:rPr>
          <w:rFonts w:ascii="Times New Roman" w:hAnsi="Times New Roman" w:cs="Times New Roman"/>
          <w:color w:val="auto"/>
        </w:rPr>
        <w:t xml:space="preserve">hour time period before and after glucarpidase </w:t>
      </w:r>
      <w:r w:rsidR="001A5230" w:rsidRPr="003279E9">
        <w:rPr>
          <w:rFonts w:ascii="Times New Roman" w:hAnsi="Times New Roman" w:cs="Times New Roman"/>
          <w:color w:val="auto"/>
        </w:rPr>
        <w:t xml:space="preserve">because </w:t>
      </w:r>
      <w:r w:rsidR="002E2EB5" w:rsidRPr="003279E9">
        <w:rPr>
          <w:rFonts w:ascii="Times New Roman" w:hAnsi="Times New Roman" w:cs="Times New Roman"/>
          <w:color w:val="auto"/>
        </w:rPr>
        <w:t xml:space="preserve">it is a competing </w:t>
      </w:r>
      <w:r w:rsidR="0018172C" w:rsidRPr="003279E9">
        <w:rPr>
          <w:rFonts w:ascii="Times New Roman" w:hAnsi="Times New Roman" w:cs="Times New Roman"/>
          <w:color w:val="auto"/>
        </w:rPr>
        <w:t>substrate.</w:t>
      </w:r>
    </w:p>
    <w:p w14:paraId="2E203933" w14:textId="77777777" w:rsidR="002E2EB5" w:rsidRPr="003279E9" w:rsidRDefault="002E2EB5" w:rsidP="003279E9">
      <w:pPr>
        <w:pStyle w:val="Default"/>
        <w:spacing w:line="480" w:lineRule="auto"/>
        <w:rPr>
          <w:rFonts w:ascii="Times New Roman" w:hAnsi="Times New Roman" w:cs="Times New Roman"/>
          <w:color w:val="auto"/>
        </w:rPr>
      </w:pPr>
    </w:p>
    <w:p w14:paraId="253F16D2" w14:textId="545BBFF2" w:rsidR="00087DEB" w:rsidRDefault="00E74D75" w:rsidP="003279E9">
      <w:pPr>
        <w:pStyle w:val="Default"/>
        <w:spacing w:line="480" w:lineRule="auto"/>
        <w:rPr>
          <w:rFonts w:ascii="Times New Roman" w:hAnsi="Times New Roman" w:cs="Times New Roman"/>
          <w:color w:val="auto"/>
        </w:rPr>
      </w:pPr>
      <w:r>
        <w:rPr>
          <w:rFonts w:ascii="Times New Roman" w:hAnsi="Times New Roman" w:cs="Times New Roman"/>
          <w:color w:val="auto"/>
        </w:rPr>
        <w:t>6</w:t>
      </w:r>
      <w:r w:rsidR="00911E97" w:rsidRPr="00087DEB">
        <w:rPr>
          <w:rFonts w:ascii="Times New Roman" w:hAnsi="Times New Roman" w:cs="Times New Roman"/>
          <w:color w:val="auto"/>
        </w:rPr>
        <w:t>.</w:t>
      </w:r>
      <w:r w:rsidR="00911E97" w:rsidRPr="00087DEB">
        <w:rPr>
          <w:rFonts w:ascii="Times New Roman" w:hAnsi="Times New Roman" w:cs="Times New Roman"/>
          <w:color w:val="auto"/>
        </w:rPr>
        <w:tab/>
      </w:r>
      <w:r w:rsidR="002E2EB5" w:rsidRPr="00087DEB">
        <w:rPr>
          <w:rFonts w:ascii="Times New Roman" w:hAnsi="Times New Roman" w:cs="Times New Roman"/>
          <w:color w:val="auto"/>
        </w:rPr>
        <w:t>A 16-year-old girl with relapsed rhabdomyosarcoma received vincristine, irinotecan</w:t>
      </w:r>
      <w:r w:rsidR="002B4FBE" w:rsidRPr="00087DEB">
        <w:rPr>
          <w:rFonts w:ascii="Times New Roman" w:hAnsi="Times New Roman" w:cs="Times New Roman"/>
          <w:color w:val="auto"/>
        </w:rPr>
        <w:t>,</w:t>
      </w:r>
      <w:r w:rsidR="002E2EB5" w:rsidRPr="00087DEB">
        <w:rPr>
          <w:rFonts w:ascii="Times New Roman" w:hAnsi="Times New Roman" w:cs="Times New Roman"/>
          <w:color w:val="auto"/>
        </w:rPr>
        <w:t xml:space="preserve"> and</w:t>
      </w:r>
      <w:r w:rsidR="002E2EB5" w:rsidRPr="003279E9">
        <w:rPr>
          <w:rFonts w:ascii="Times New Roman" w:hAnsi="Times New Roman" w:cs="Times New Roman"/>
          <w:color w:val="auto"/>
        </w:rPr>
        <w:t xml:space="preserve"> temozolomide.</w:t>
      </w:r>
      <w:r w:rsidR="00911E97" w:rsidRPr="003279E9">
        <w:rPr>
          <w:rFonts w:ascii="Times New Roman" w:hAnsi="Times New Roman" w:cs="Times New Roman"/>
          <w:color w:val="auto"/>
        </w:rPr>
        <w:t xml:space="preserve"> </w:t>
      </w:r>
      <w:r w:rsidR="002E2EB5" w:rsidRPr="003279E9">
        <w:rPr>
          <w:rFonts w:ascii="Times New Roman" w:hAnsi="Times New Roman" w:cs="Times New Roman"/>
          <w:color w:val="auto"/>
        </w:rPr>
        <w:t xml:space="preserve">She developed grade </w:t>
      </w:r>
      <w:r w:rsidR="001A5230" w:rsidRPr="003279E9">
        <w:rPr>
          <w:rFonts w:ascii="Times New Roman" w:hAnsi="Times New Roman" w:cs="Times New Roman"/>
          <w:color w:val="auto"/>
        </w:rPr>
        <w:t xml:space="preserve">3 </w:t>
      </w:r>
      <w:r w:rsidR="002E2EB5" w:rsidRPr="003279E9">
        <w:rPr>
          <w:rFonts w:ascii="Times New Roman" w:hAnsi="Times New Roman" w:cs="Times New Roman"/>
          <w:color w:val="auto"/>
        </w:rPr>
        <w:t xml:space="preserve">abdominal pain and diarrhea that resolved with loperamide therapy after a period of 1 week. When she is due for her next course of chemotherapy, she is started on cefixime to decrease the risk of gastrointestinal toxicity. </w:t>
      </w:r>
    </w:p>
    <w:p w14:paraId="005B4019" w14:textId="77777777" w:rsidR="00087DEB" w:rsidRDefault="00087DEB" w:rsidP="003279E9">
      <w:pPr>
        <w:pStyle w:val="Default"/>
        <w:spacing w:line="480" w:lineRule="auto"/>
        <w:rPr>
          <w:rFonts w:ascii="Times New Roman" w:hAnsi="Times New Roman" w:cs="Times New Roman"/>
          <w:color w:val="auto"/>
        </w:rPr>
      </w:pPr>
    </w:p>
    <w:p w14:paraId="47B6AF56" w14:textId="77777777" w:rsidR="002E2EB5" w:rsidRPr="003279E9" w:rsidRDefault="00087DEB" w:rsidP="003279E9">
      <w:pPr>
        <w:pStyle w:val="Default"/>
        <w:spacing w:line="480" w:lineRule="auto"/>
        <w:rPr>
          <w:rFonts w:ascii="Times New Roman" w:hAnsi="Times New Roman" w:cs="Times New Roman"/>
          <w:color w:val="auto"/>
        </w:rPr>
      </w:pPr>
      <w:r>
        <w:rPr>
          <w:rFonts w:ascii="Times New Roman" w:hAnsi="Times New Roman" w:cs="Times New Roman"/>
          <w:color w:val="auto"/>
        </w:rPr>
        <w:t>What is t</w:t>
      </w:r>
      <w:r w:rsidR="002E2EB5" w:rsidRPr="003279E9">
        <w:rPr>
          <w:rFonts w:ascii="Times New Roman" w:hAnsi="Times New Roman" w:cs="Times New Roman"/>
          <w:color w:val="auto"/>
        </w:rPr>
        <w:t>he rationale for using cefixime</w:t>
      </w:r>
      <w:r>
        <w:rPr>
          <w:rFonts w:ascii="Times New Roman" w:hAnsi="Times New Roman" w:cs="Times New Roman"/>
          <w:color w:val="auto"/>
        </w:rPr>
        <w:t>?</w:t>
      </w:r>
    </w:p>
    <w:p w14:paraId="46714F2F" w14:textId="77777777" w:rsidR="002E2EB5" w:rsidRPr="003279E9" w:rsidRDefault="002E2EB5" w:rsidP="003279E9">
      <w:pPr>
        <w:pStyle w:val="Default"/>
        <w:spacing w:line="480" w:lineRule="auto"/>
        <w:rPr>
          <w:rFonts w:ascii="Times New Roman" w:hAnsi="Times New Roman" w:cs="Times New Roman"/>
          <w:color w:val="auto"/>
        </w:rPr>
      </w:pPr>
    </w:p>
    <w:p w14:paraId="03F7973E" w14:textId="77777777" w:rsidR="002E2EB5" w:rsidRPr="003279E9" w:rsidRDefault="006F2FDC" w:rsidP="003279E9">
      <w:pPr>
        <w:pStyle w:val="Default"/>
        <w:spacing w:line="480" w:lineRule="auto"/>
        <w:rPr>
          <w:rFonts w:ascii="Times New Roman" w:hAnsi="Times New Roman" w:cs="Times New Roman"/>
          <w:color w:val="auto"/>
        </w:rPr>
      </w:pPr>
      <w:r w:rsidRPr="003279E9">
        <w:rPr>
          <w:rFonts w:ascii="Times New Roman" w:hAnsi="Times New Roman" w:cs="Times New Roman"/>
          <w:color w:val="auto"/>
        </w:rPr>
        <w:t>A</w:t>
      </w:r>
      <w:r w:rsidR="00911E97" w:rsidRPr="003279E9">
        <w:rPr>
          <w:rFonts w:ascii="Times New Roman" w:hAnsi="Times New Roman" w:cs="Times New Roman"/>
          <w:color w:val="auto"/>
        </w:rPr>
        <w:t>.</w:t>
      </w:r>
      <w:r w:rsidR="00911E97" w:rsidRPr="003279E9">
        <w:rPr>
          <w:rFonts w:ascii="Times New Roman" w:hAnsi="Times New Roman" w:cs="Times New Roman"/>
          <w:color w:val="auto"/>
        </w:rPr>
        <w:tab/>
      </w:r>
      <w:r w:rsidR="002E2EB5" w:rsidRPr="003279E9">
        <w:rPr>
          <w:rFonts w:ascii="Times New Roman" w:hAnsi="Times New Roman" w:cs="Times New Roman"/>
          <w:color w:val="auto"/>
        </w:rPr>
        <w:t xml:space="preserve">Cefixime decreases the conversion of </w:t>
      </w:r>
      <w:r w:rsidR="001A5230" w:rsidRPr="003279E9">
        <w:rPr>
          <w:rFonts w:ascii="Times New Roman" w:hAnsi="Times New Roman" w:cs="Times New Roman"/>
          <w:color w:val="auto"/>
        </w:rPr>
        <w:t xml:space="preserve">irinotecan </w:t>
      </w:r>
      <w:r w:rsidR="002E2EB5" w:rsidRPr="003279E9">
        <w:rPr>
          <w:rFonts w:ascii="Times New Roman" w:hAnsi="Times New Roman" w:cs="Times New Roman"/>
          <w:color w:val="auto"/>
        </w:rPr>
        <w:t>to its active metabolite</w:t>
      </w:r>
      <w:r w:rsidR="001A5230" w:rsidRPr="003279E9">
        <w:rPr>
          <w:rFonts w:ascii="Times New Roman" w:hAnsi="Times New Roman" w:cs="Times New Roman"/>
          <w:color w:val="auto"/>
        </w:rPr>
        <w:t>,</w:t>
      </w:r>
      <w:r w:rsidR="002E2EB5" w:rsidRPr="003279E9">
        <w:rPr>
          <w:rFonts w:ascii="Times New Roman" w:hAnsi="Times New Roman" w:cs="Times New Roman"/>
          <w:color w:val="auto"/>
        </w:rPr>
        <w:t xml:space="preserve"> SN-38</w:t>
      </w:r>
      <w:r w:rsidR="001A5230" w:rsidRPr="003279E9">
        <w:rPr>
          <w:rFonts w:ascii="Times New Roman" w:hAnsi="Times New Roman" w:cs="Times New Roman"/>
          <w:color w:val="auto"/>
        </w:rPr>
        <w:t>,</w:t>
      </w:r>
      <w:r w:rsidR="002E2EB5" w:rsidRPr="003279E9">
        <w:rPr>
          <w:rFonts w:ascii="Times New Roman" w:hAnsi="Times New Roman" w:cs="Times New Roman"/>
          <w:color w:val="auto"/>
        </w:rPr>
        <w:t xml:space="preserve"> </w:t>
      </w:r>
      <w:r w:rsidR="001A5230" w:rsidRPr="003279E9">
        <w:rPr>
          <w:rFonts w:ascii="Times New Roman" w:hAnsi="Times New Roman" w:cs="Times New Roman"/>
          <w:color w:val="auto"/>
        </w:rPr>
        <w:t xml:space="preserve">which </w:t>
      </w:r>
      <w:r w:rsidR="002E2EB5" w:rsidRPr="003279E9">
        <w:rPr>
          <w:rFonts w:ascii="Times New Roman" w:hAnsi="Times New Roman" w:cs="Times New Roman"/>
          <w:color w:val="auto"/>
        </w:rPr>
        <w:t>causes diarrhea.</w:t>
      </w:r>
    </w:p>
    <w:p w14:paraId="4C71DED8" w14:textId="77777777" w:rsidR="002E2EB5" w:rsidRPr="003279E9" w:rsidRDefault="006F2FDC" w:rsidP="003279E9">
      <w:pPr>
        <w:pStyle w:val="Default"/>
        <w:spacing w:line="480" w:lineRule="auto"/>
        <w:rPr>
          <w:rFonts w:ascii="Times New Roman" w:hAnsi="Times New Roman" w:cs="Times New Roman"/>
          <w:color w:val="auto"/>
        </w:rPr>
      </w:pPr>
      <w:r w:rsidRPr="003279E9">
        <w:rPr>
          <w:rFonts w:ascii="Times New Roman" w:hAnsi="Times New Roman" w:cs="Times New Roman"/>
          <w:color w:val="auto"/>
        </w:rPr>
        <w:t>B.</w:t>
      </w:r>
      <w:r w:rsidR="00911E97" w:rsidRPr="003279E9">
        <w:rPr>
          <w:rFonts w:ascii="Times New Roman" w:hAnsi="Times New Roman" w:cs="Times New Roman"/>
          <w:color w:val="auto"/>
        </w:rPr>
        <w:tab/>
      </w:r>
      <w:r w:rsidR="002E2EB5" w:rsidRPr="003279E9">
        <w:rPr>
          <w:rFonts w:ascii="Times New Roman" w:hAnsi="Times New Roman" w:cs="Times New Roman"/>
          <w:color w:val="auto"/>
        </w:rPr>
        <w:t>Cefixime decreases the excretion of SN-38 in the bile</w:t>
      </w:r>
      <w:r w:rsidR="001A5230" w:rsidRPr="003279E9">
        <w:rPr>
          <w:rFonts w:ascii="Times New Roman" w:hAnsi="Times New Roman" w:cs="Times New Roman"/>
          <w:color w:val="auto"/>
        </w:rPr>
        <w:t>,</w:t>
      </w:r>
      <w:r w:rsidR="002E2EB5" w:rsidRPr="003279E9">
        <w:rPr>
          <w:rFonts w:ascii="Times New Roman" w:hAnsi="Times New Roman" w:cs="Times New Roman"/>
          <w:color w:val="auto"/>
        </w:rPr>
        <w:t xml:space="preserve"> thus decreasing the incidence of diarrhea.</w:t>
      </w:r>
    </w:p>
    <w:p w14:paraId="477EDC96" w14:textId="77777777" w:rsidR="002E2EB5" w:rsidRPr="003279E9" w:rsidRDefault="006F2FDC" w:rsidP="003279E9">
      <w:pPr>
        <w:pStyle w:val="Default"/>
        <w:spacing w:line="480" w:lineRule="auto"/>
        <w:rPr>
          <w:rFonts w:ascii="Times New Roman" w:hAnsi="Times New Roman" w:cs="Times New Roman"/>
          <w:color w:val="auto"/>
        </w:rPr>
      </w:pPr>
      <w:r w:rsidRPr="00162A0D">
        <w:rPr>
          <w:rFonts w:ascii="Times New Roman" w:hAnsi="Times New Roman" w:cs="Times New Roman"/>
          <w:color w:val="auto"/>
          <w:highlight w:val="yellow"/>
        </w:rPr>
        <w:t>C</w:t>
      </w:r>
      <w:r w:rsidR="00911E97" w:rsidRPr="00162A0D">
        <w:rPr>
          <w:rFonts w:ascii="Times New Roman" w:hAnsi="Times New Roman" w:cs="Times New Roman"/>
          <w:color w:val="auto"/>
          <w:highlight w:val="yellow"/>
        </w:rPr>
        <w:t>.</w:t>
      </w:r>
      <w:r w:rsidR="00911E97" w:rsidRPr="00162A0D">
        <w:rPr>
          <w:rFonts w:ascii="Times New Roman" w:hAnsi="Times New Roman" w:cs="Times New Roman"/>
          <w:color w:val="auto"/>
          <w:highlight w:val="yellow"/>
        </w:rPr>
        <w:tab/>
      </w:r>
      <w:r w:rsidR="002E2EB5" w:rsidRPr="00162A0D">
        <w:rPr>
          <w:rFonts w:ascii="Times New Roman" w:hAnsi="Times New Roman" w:cs="Times New Roman"/>
          <w:color w:val="auto"/>
          <w:highlight w:val="yellow"/>
        </w:rPr>
        <w:t xml:space="preserve">Cefixime decreases intestinal bacteria that are responsible for deconjugating SN-38 </w:t>
      </w:r>
      <w:r w:rsidR="001A5230" w:rsidRPr="00162A0D">
        <w:rPr>
          <w:rFonts w:ascii="Times New Roman" w:hAnsi="Times New Roman" w:cs="Times New Roman"/>
          <w:color w:val="auto"/>
          <w:highlight w:val="yellow"/>
        </w:rPr>
        <w:t>gluc</w:t>
      </w:r>
      <w:r w:rsidR="001A5230" w:rsidRPr="003279E9">
        <w:rPr>
          <w:rFonts w:ascii="Times New Roman" w:hAnsi="Times New Roman" w:cs="Times New Roman"/>
          <w:color w:val="auto"/>
          <w:highlight w:val="yellow"/>
        </w:rPr>
        <w:t>u</w:t>
      </w:r>
      <w:r w:rsidR="001A5230" w:rsidRPr="00162A0D">
        <w:rPr>
          <w:rFonts w:ascii="Times New Roman" w:hAnsi="Times New Roman" w:cs="Times New Roman"/>
          <w:color w:val="auto"/>
          <w:highlight w:val="yellow"/>
        </w:rPr>
        <w:t>ronide</w:t>
      </w:r>
      <w:r w:rsidR="002E2EB5" w:rsidRPr="00162A0D">
        <w:rPr>
          <w:rFonts w:ascii="Times New Roman" w:hAnsi="Times New Roman" w:cs="Times New Roman"/>
          <w:color w:val="auto"/>
          <w:highlight w:val="yellow"/>
        </w:rPr>
        <w:t>.</w:t>
      </w:r>
    </w:p>
    <w:p w14:paraId="68E13158" w14:textId="77777777" w:rsidR="002E2EB5" w:rsidRPr="003279E9" w:rsidRDefault="006F2FDC" w:rsidP="003279E9">
      <w:pPr>
        <w:pStyle w:val="Default"/>
        <w:spacing w:line="480" w:lineRule="auto"/>
        <w:rPr>
          <w:rFonts w:ascii="Times New Roman" w:hAnsi="Times New Roman" w:cs="Times New Roman"/>
          <w:color w:val="auto"/>
        </w:rPr>
      </w:pPr>
      <w:r w:rsidRPr="003279E9">
        <w:rPr>
          <w:rFonts w:ascii="Times New Roman" w:hAnsi="Times New Roman" w:cs="Times New Roman"/>
          <w:color w:val="auto"/>
        </w:rPr>
        <w:t>D</w:t>
      </w:r>
      <w:r w:rsidR="00911E97" w:rsidRPr="003279E9">
        <w:rPr>
          <w:rFonts w:ascii="Times New Roman" w:hAnsi="Times New Roman" w:cs="Times New Roman"/>
          <w:color w:val="auto"/>
        </w:rPr>
        <w:t>.</w:t>
      </w:r>
      <w:r w:rsidR="00911E97" w:rsidRPr="003279E9">
        <w:rPr>
          <w:rFonts w:ascii="Times New Roman" w:hAnsi="Times New Roman" w:cs="Times New Roman"/>
          <w:color w:val="auto"/>
        </w:rPr>
        <w:tab/>
      </w:r>
      <w:r w:rsidR="002E2EB5" w:rsidRPr="003279E9">
        <w:rPr>
          <w:rFonts w:ascii="Times New Roman" w:hAnsi="Times New Roman" w:cs="Times New Roman"/>
          <w:color w:val="auto"/>
        </w:rPr>
        <w:t>Cefixime promotes healing of the small intestinal brush border that is damaged by SN-38</w:t>
      </w:r>
      <w:r w:rsidR="001A5230" w:rsidRPr="003279E9">
        <w:rPr>
          <w:rFonts w:ascii="Times New Roman" w:hAnsi="Times New Roman" w:cs="Times New Roman"/>
          <w:color w:val="auto"/>
        </w:rPr>
        <w:t>.</w:t>
      </w:r>
    </w:p>
    <w:p w14:paraId="222EE86B" w14:textId="77777777" w:rsidR="002E2EB5" w:rsidRPr="003279E9" w:rsidRDefault="006F2FDC" w:rsidP="003279E9">
      <w:pPr>
        <w:pStyle w:val="Default"/>
        <w:spacing w:line="480" w:lineRule="auto"/>
        <w:rPr>
          <w:rFonts w:ascii="Times New Roman" w:hAnsi="Times New Roman" w:cs="Times New Roman"/>
          <w:color w:val="auto"/>
        </w:rPr>
      </w:pPr>
      <w:r w:rsidRPr="003279E9">
        <w:rPr>
          <w:rFonts w:ascii="Times New Roman" w:hAnsi="Times New Roman" w:cs="Times New Roman"/>
          <w:color w:val="auto"/>
        </w:rPr>
        <w:t>E.</w:t>
      </w:r>
      <w:r w:rsidR="00911E97" w:rsidRPr="003279E9">
        <w:rPr>
          <w:rFonts w:ascii="Times New Roman" w:hAnsi="Times New Roman" w:cs="Times New Roman"/>
          <w:color w:val="auto"/>
        </w:rPr>
        <w:tab/>
      </w:r>
      <w:r w:rsidR="002E2EB5" w:rsidRPr="003279E9">
        <w:rPr>
          <w:rFonts w:ascii="Times New Roman" w:hAnsi="Times New Roman" w:cs="Times New Roman"/>
          <w:color w:val="auto"/>
        </w:rPr>
        <w:t>Cefixime increases the transit of SN-38 through the gut</w:t>
      </w:r>
      <w:r w:rsidR="001A5230" w:rsidRPr="003279E9">
        <w:rPr>
          <w:rFonts w:ascii="Times New Roman" w:hAnsi="Times New Roman" w:cs="Times New Roman"/>
          <w:color w:val="auto"/>
        </w:rPr>
        <w:t>,</w:t>
      </w:r>
      <w:r w:rsidR="002E2EB5" w:rsidRPr="003279E9">
        <w:rPr>
          <w:rFonts w:ascii="Times New Roman" w:hAnsi="Times New Roman" w:cs="Times New Roman"/>
          <w:color w:val="auto"/>
        </w:rPr>
        <w:t xml:space="preserve"> resulting in decreased diarrhea</w:t>
      </w:r>
      <w:r w:rsidR="001A5230" w:rsidRPr="003279E9">
        <w:rPr>
          <w:rFonts w:ascii="Times New Roman" w:hAnsi="Times New Roman" w:cs="Times New Roman"/>
          <w:color w:val="auto"/>
        </w:rPr>
        <w:t>.</w:t>
      </w:r>
    </w:p>
    <w:p w14:paraId="7C97167A" w14:textId="77777777" w:rsidR="002E2EB5" w:rsidRPr="003279E9" w:rsidRDefault="002E2EB5" w:rsidP="003279E9">
      <w:pPr>
        <w:autoSpaceDE w:val="0"/>
        <w:autoSpaceDN w:val="0"/>
        <w:adjustRightInd w:val="0"/>
        <w:spacing w:line="480" w:lineRule="auto"/>
      </w:pPr>
    </w:p>
    <w:p w14:paraId="4B463CB5" w14:textId="77777777" w:rsidR="00AE7ECA" w:rsidRDefault="00911E97" w:rsidP="003279E9">
      <w:pPr>
        <w:autoSpaceDE w:val="0"/>
        <w:autoSpaceDN w:val="0"/>
        <w:adjustRightInd w:val="0"/>
        <w:spacing w:line="480" w:lineRule="auto"/>
        <w:rPr>
          <w:b/>
        </w:rPr>
      </w:pPr>
      <w:r w:rsidRPr="00162A0D">
        <w:rPr>
          <w:b/>
        </w:rPr>
        <w:t>Explanation</w:t>
      </w:r>
    </w:p>
    <w:p w14:paraId="6093C54B" w14:textId="0130C288" w:rsidR="006F2FDC" w:rsidRPr="003279E9" w:rsidRDefault="001E13F0" w:rsidP="003279E9">
      <w:pPr>
        <w:autoSpaceDE w:val="0"/>
        <w:autoSpaceDN w:val="0"/>
        <w:adjustRightInd w:val="0"/>
        <w:spacing w:line="480" w:lineRule="auto"/>
      </w:pPr>
      <w:r>
        <w:t xml:space="preserve">The correct answer is C. </w:t>
      </w:r>
      <w:r w:rsidR="002E2EB5" w:rsidRPr="003279E9">
        <w:t xml:space="preserve">Irinotecan is a prodrug that is converted by carboxylesterases in the liver and intestinal tract to the active metabolite SN-38. SN-38 is conjugated to SN-38 </w:t>
      </w:r>
      <w:r w:rsidR="00B21F97" w:rsidRPr="003279E9">
        <w:t xml:space="preserve">glucuronide </w:t>
      </w:r>
      <w:r w:rsidR="002E2EB5" w:rsidRPr="003279E9">
        <w:t xml:space="preserve">(SN-38G) by hepatic uridine diphosphate </w:t>
      </w:r>
      <w:r w:rsidR="00B21F97" w:rsidRPr="003279E9">
        <w:t xml:space="preserve">glucuronosyltransferase </w:t>
      </w:r>
      <w:r w:rsidR="002E2EB5" w:rsidRPr="003279E9">
        <w:t xml:space="preserve">1A1 and excreted in the bile. Intestinal bacteria produce </w:t>
      </w:r>
      <w:r w:rsidR="001A5230" w:rsidRPr="003279E9">
        <w:sym w:font="Symbol" w:char="F062"/>
      </w:r>
      <w:r w:rsidR="002E2EB5" w:rsidRPr="003279E9">
        <w:t>-</w:t>
      </w:r>
      <w:r w:rsidR="00B21F97" w:rsidRPr="003279E9">
        <w:t>glucuronidase</w:t>
      </w:r>
      <w:r w:rsidR="001A5230" w:rsidRPr="003279E9">
        <w:t>,</w:t>
      </w:r>
      <w:r w:rsidR="002E2EB5" w:rsidRPr="003279E9">
        <w:t xml:space="preserve"> </w:t>
      </w:r>
      <w:r w:rsidR="001A5230" w:rsidRPr="003279E9">
        <w:t xml:space="preserve">which </w:t>
      </w:r>
      <w:r w:rsidR="002E2EB5" w:rsidRPr="003279E9">
        <w:t>deconjugates SN-38G to SN-38</w:t>
      </w:r>
      <w:r w:rsidR="001A5230" w:rsidRPr="003279E9">
        <w:t>,</w:t>
      </w:r>
      <w:r w:rsidR="002E2EB5" w:rsidRPr="003279E9">
        <w:t xml:space="preserve"> </w:t>
      </w:r>
      <w:r w:rsidR="001A5230" w:rsidRPr="003279E9">
        <w:t xml:space="preserve">which </w:t>
      </w:r>
      <w:r w:rsidR="002E2EB5" w:rsidRPr="003279E9">
        <w:t>may be responsible for the delayed diarrhea from irinotecan.</w:t>
      </w:r>
    </w:p>
    <w:p w14:paraId="2004AA69" w14:textId="77777777" w:rsidR="001A5230" w:rsidRPr="00162A0D" w:rsidRDefault="001A5230" w:rsidP="003279E9">
      <w:pPr>
        <w:autoSpaceDE w:val="0"/>
        <w:autoSpaceDN w:val="0"/>
        <w:adjustRightInd w:val="0"/>
        <w:spacing w:line="480" w:lineRule="auto"/>
        <w:rPr>
          <w:i/>
        </w:rPr>
      </w:pPr>
    </w:p>
    <w:p w14:paraId="6E0A41A7" w14:textId="230A536A" w:rsidR="00563343" w:rsidRDefault="00E74D75" w:rsidP="003279E9">
      <w:pPr>
        <w:autoSpaceDE w:val="0"/>
        <w:autoSpaceDN w:val="0"/>
        <w:adjustRightInd w:val="0"/>
        <w:spacing w:line="480" w:lineRule="auto"/>
      </w:pPr>
      <w:r>
        <w:t>7</w:t>
      </w:r>
      <w:r w:rsidR="00911E97" w:rsidRPr="00563343">
        <w:t>.</w:t>
      </w:r>
      <w:r w:rsidR="00911E97" w:rsidRPr="00563343">
        <w:tab/>
      </w:r>
      <w:r w:rsidR="002E2EB5" w:rsidRPr="00563343">
        <w:t>An 18</w:t>
      </w:r>
      <w:r w:rsidR="006F2FDC" w:rsidRPr="00563343">
        <w:t>-</w:t>
      </w:r>
      <w:r w:rsidR="002E2EB5" w:rsidRPr="00563343">
        <w:t>year</w:t>
      </w:r>
      <w:r w:rsidR="006F2FDC" w:rsidRPr="00563343">
        <w:t>-</w:t>
      </w:r>
      <w:r w:rsidR="002E2EB5" w:rsidRPr="00563343">
        <w:t xml:space="preserve">old </w:t>
      </w:r>
      <w:r w:rsidR="006F2FDC" w:rsidRPr="00563343">
        <w:t xml:space="preserve">man </w:t>
      </w:r>
      <w:r w:rsidR="002E2EB5" w:rsidRPr="00563343">
        <w:t>with localized osteosarcoma of the tibia is due to receive week 10</w:t>
      </w:r>
      <w:r w:rsidR="00786A1E">
        <w:t xml:space="preserve"> (cycle 2 day 29) </w:t>
      </w:r>
      <w:r w:rsidR="002E2EB5" w:rsidRPr="00563343">
        <w:t xml:space="preserve"> of</w:t>
      </w:r>
      <w:r w:rsidR="002E2EB5" w:rsidRPr="003279E9">
        <w:t xml:space="preserve"> chemotherapy with high</w:t>
      </w:r>
      <w:r w:rsidR="001A5230" w:rsidRPr="003279E9">
        <w:t>-</w:t>
      </w:r>
      <w:r w:rsidR="002E2EB5" w:rsidRPr="003279E9">
        <w:t xml:space="preserve">dose methotrexate. </w:t>
      </w:r>
    </w:p>
    <w:p w14:paraId="1A8596C3" w14:textId="77777777" w:rsidR="00563343" w:rsidRDefault="00563343" w:rsidP="003279E9">
      <w:pPr>
        <w:autoSpaceDE w:val="0"/>
        <w:autoSpaceDN w:val="0"/>
        <w:adjustRightInd w:val="0"/>
        <w:spacing w:line="480" w:lineRule="auto"/>
      </w:pPr>
    </w:p>
    <w:p w14:paraId="11F56A52" w14:textId="77777777" w:rsidR="002E2EB5" w:rsidRPr="003279E9" w:rsidRDefault="00563343" w:rsidP="003279E9">
      <w:pPr>
        <w:autoSpaceDE w:val="0"/>
        <w:autoSpaceDN w:val="0"/>
        <w:adjustRightInd w:val="0"/>
        <w:spacing w:line="480" w:lineRule="auto"/>
      </w:pPr>
      <w:r>
        <w:lastRenderedPageBreak/>
        <w:t>Which of the following is a</w:t>
      </w:r>
      <w:r w:rsidR="002E2EB5" w:rsidRPr="003279E9">
        <w:t>n absolute contraindication to proceed</w:t>
      </w:r>
      <w:r w:rsidR="001A5230" w:rsidRPr="003279E9">
        <w:t>ing</w:t>
      </w:r>
      <w:r w:rsidR="002E2EB5" w:rsidRPr="003279E9">
        <w:t xml:space="preserve"> with high</w:t>
      </w:r>
      <w:r w:rsidR="001A5230" w:rsidRPr="003279E9">
        <w:t>-</w:t>
      </w:r>
      <w:r w:rsidR="002E2EB5" w:rsidRPr="003279E9">
        <w:t>dose methotrexate therapy</w:t>
      </w:r>
      <w:r>
        <w:t>?</w:t>
      </w:r>
    </w:p>
    <w:p w14:paraId="0EFC771A" w14:textId="77777777" w:rsidR="002E2EB5" w:rsidRPr="003279E9" w:rsidRDefault="002E2EB5" w:rsidP="003279E9">
      <w:pPr>
        <w:pStyle w:val="ListParagraph"/>
        <w:autoSpaceDE w:val="0"/>
        <w:autoSpaceDN w:val="0"/>
        <w:adjustRightInd w:val="0"/>
        <w:spacing w:after="0" w:line="480" w:lineRule="auto"/>
        <w:ind w:left="0"/>
        <w:rPr>
          <w:rFonts w:ascii="Times New Roman" w:hAnsi="Times New Roman"/>
          <w:sz w:val="24"/>
          <w:szCs w:val="24"/>
        </w:rPr>
      </w:pPr>
    </w:p>
    <w:p w14:paraId="0671D37A" w14:textId="77777777" w:rsidR="002E2EB5" w:rsidRPr="003279E9" w:rsidRDefault="006F2FDC" w:rsidP="003279E9">
      <w:pPr>
        <w:autoSpaceDE w:val="0"/>
        <w:autoSpaceDN w:val="0"/>
        <w:adjustRightInd w:val="0"/>
        <w:spacing w:line="480" w:lineRule="auto"/>
      </w:pPr>
      <w:r w:rsidRPr="003279E9">
        <w:t>A.</w:t>
      </w:r>
      <w:r w:rsidRPr="003279E9">
        <w:tab/>
      </w:r>
      <w:r w:rsidR="002E2EB5" w:rsidRPr="003279E9">
        <w:t>Serum AST and ALT that are 10 times upper limit of normal</w:t>
      </w:r>
    </w:p>
    <w:p w14:paraId="57CA972E" w14:textId="77777777" w:rsidR="002E2EB5" w:rsidRPr="003279E9" w:rsidRDefault="006F2FDC" w:rsidP="003279E9">
      <w:pPr>
        <w:autoSpaceDE w:val="0"/>
        <w:autoSpaceDN w:val="0"/>
        <w:adjustRightInd w:val="0"/>
        <w:spacing w:line="480" w:lineRule="auto"/>
      </w:pPr>
      <w:r w:rsidRPr="00162A0D">
        <w:rPr>
          <w:highlight w:val="yellow"/>
        </w:rPr>
        <w:t>B</w:t>
      </w:r>
      <w:r w:rsidR="00911E97" w:rsidRPr="00162A0D">
        <w:rPr>
          <w:highlight w:val="yellow"/>
        </w:rPr>
        <w:t>.</w:t>
      </w:r>
      <w:r w:rsidR="00911E97" w:rsidRPr="00162A0D">
        <w:rPr>
          <w:highlight w:val="yellow"/>
        </w:rPr>
        <w:tab/>
      </w:r>
      <w:r w:rsidR="002E2EB5" w:rsidRPr="00162A0D">
        <w:rPr>
          <w:highlight w:val="yellow"/>
        </w:rPr>
        <w:t>Serum creatinine of 2.2 g/dL</w:t>
      </w:r>
    </w:p>
    <w:p w14:paraId="1216B1D4" w14:textId="77777777" w:rsidR="002E2EB5" w:rsidRPr="003279E9" w:rsidRDefault="006F2FDC" w:rsidP="003279E9">
      <w:pPr>
        <w:autoSpaceDE w:val="0"/>
        <w:autoSpaceDN w:val="0"/>
        <w:adjustRightInd w:val="0"/>
        <w:spacing w:line="480" w:lineRule="auto"/>
      </w:pPr>
      <w:r w:rsidRPr="003279E9">
        <w:t>C</w:t>
      </w:r>
      <w:r w:rsidR="00911E97" w:rsidRPr="003279E9">
        <w:t>.</w:t>
      </w:r>
      <w:r w:rsidR="00911E97" w:rsidRPr="003279E9">
        <w:tab/>
      </w:r>
      <w:r w:rsidR="002E2EB5" w:rsidRPr="003279E9">
        <w:t>Platelet count of 60</w:t>
      </w:r>
      <w:r w:rsidR="00563343">
        <w:t>,</w:t>
      </w:r>
      <w:r w:rsidR="002E2EB5" w:rsidRPr="003279E9">
        <w:t>000/mm</w:t>
      </w:r>
      <w:r w:rsidR="002B4FBE" w:rsidRPr="00162A0D">
        <w:rPr>
          <w:vertAlign w:val="superscript"/>
        </w:rPr>
        <w:t>3</w:t>
      </w:r>
    </w:p>
    <w:p w14:paraId="0BB0DDFF" w14:textId="77777777" w:rsidR="002E2EB5" w:rsidRPr="003279E9" w:rsidRDefault="006F2FDC" w:rsidP="003279E9">
      <w:pPr>
        <w:autoSpaceDE w:val="0"/>
        <w:autoSpaceDN w:val="0"/>
        <w:adjustRightInd w:val="0"/>
        <w:spacing w:line="480" w:lineRule="auto"/>
      </w:pPr>
      <w:r w:rsidRPr="003279E9">
        <w:t>D</w:t>
      </w:r>
      <w:r w:rsidR="00911E97" w:rsidRPr="003279E9">
        <w:t>.</w:t>
      </w:r>
      <w:r w:rsidR="00911E97" w:rsidRPr="003279E9">
        <w:tab/>
      </w:r>
      <w:r w:rsidR="002E2EB5" w:rsidRPr="003279E9">
        <w:t>Grade 1 mucositis</w:t>
      </w:r>
    </w:p>
    <w:p w14:paraId="1B413A29" w14:textId="77777777" w:rsidR="002E2EB5" w:rsidRPr="003279E9" w:rsidRDefault="006F2FDC" w:rsidP="003279E9">
      <w:pPr>
        <w:autoSpaceDE w:val="0"/>
        <w:autoSpaceDN w:val="0"/>
        <w:adjustRightInd w:val="0"/>
        <w:spacing w:line="480" w:lineRule="auto"/>
      </w:pPr>
      <w:r w:rsidRPr="003279E9">
        <w:t>E</w:t>
      </w:r>
      <w:r w:rsidR="00911E97" w:rsidRPr="003279E9">
        <w:t>.</w:t>
      </w:r>
      <w:r w:rsidR="00911E97" w:rsidRPr="003279E9">
        <w:tab/>
      </w:r>
      <w:r w:rsidR="002E2EB5" w:rsidRPr="003279E9">
        <w:t>History of transient hemiparesis associated with previous dose of high</w:t>
      </w:r>
      <w:r w:rsidR="002B4FBE" w:rsidRPr="003279E9">
        <w:t>-</w:t>
      </w:r>
      <w:r w:rsidR="002E2EB5" w:rsidRPr="003279E9">
        <w:t>dose methotrexate</w:t>
      </w:r>
    </w:p>
    <w:p w14:paraId="3060E50D" w14:textId="77777777" w:rsidR="002E2EB5" w:rsidRPr="003279E9" w:rsidRDefault="002E2EB5" w:rsidP="003279E9">
      <w:pPr>
        <w:autoSpaceDE w:val="0"/>
        <w:autoSpaceDN w:val="0"/>
        <w:adjustRightInd w:val="0"/>
        <w:spacing w:line="480" w:lineRule="auto"/>
      </w:pPr>
    </w:p>
    <w:p w14:paraId="103FF95E" w14:textId="77777777" w:rsidR="00563343" w:rsidRDefault="00911E97" w:rsidP="003279E9">
      <w:pPr>
        <w:autoSpaceDE w:val="0"/>
        <w:autoSpaceDN w:val="0"/>
        <w:adjustRightInd w:val="0"/>
        <w:spacing w:line="480" w:lineRule="auto"/>
        <w:rPr>
          <w:b/>
        </w:rPr>
      </w:pPr>
      <w:r w:rsidRPr="00162A0D">
        <w:rPr>
          <w:b/>
        </w:rPr>
        <w:t>Explanation</w:t>
      </w:r>
    </w:p>
    <w:p w14:paraId="014E563B" w14:textId="6424B312" w:rsidR="006F2FDC" w:rsidRPr="003279E9" w:rsidRDefault="001E13F0" w:rsidP="003279E9">
      <w:pPr>
        <w:autoSpaceDE w:val="0"/>
        <w:autoSpaceDN w:val="0"/>
        <w:adjustRightInd w:val="0"/>
        <w:spacing w:line="480" w:lineRule="auto"/>
      </w:pPr>
      <w:r>
        <w:t xml:space="preserve">The correct answer is B. </w:t>
      </w:r>
      <w:r w:rsidR="002E2EB5" w:rsidRPr="003279E9">
        <w:t xml:space="preserve">Methotrexate is excreted </w:t>
      </w:r>
      <w:r w:rsidR="001A5230" w:rsidRPr="003279E9">
        <w:t xml:space="preserve">primarily </w:t>
      </w:r>
      <w:r w:rsidR="002E2EB5" w:rsidRPr="003279E9">
        <w:t>through the kidneys. Delayed methotrexate excretion due to impaired renal function can result in severe methotrexate toxicity.</w:t>
      </w:r>
    </w:p>
    <w:p w14:paraId="354EC90F" w14:textId="77777777" w:rsidR="002E2EB5" w:rsidRPr="003279E9" w:rsidRDefault="002E2EB5" w:rsidP="003279E9">
      <w:pPr>
        <w:autoSpaceDE w:val="0"/>
        <w:autoSpaceDN w:val="0"/>
        <w:adjustRightInd w:val="0"/>
        <w:spacing w:line="480" w:lineRule="auto"/>
      </w:pPr>
    </w:p>
    <w:p w14:paraId="2A84240F" w14:textId="6A0C9D52" w:rsidR="00563343" w:rsidRDefault="00E74D75" w:rsidP="003279E9">
      <w:pPr>
        <w:autoSpaceDE w:val="0"/>
        <w:autoSpaceDN w:val="0"/>
        <w:adjustRightInd w:val="0"/>
        <w:spacing w:line="480" w:lineRule="auto"/>
      </w:pPr>
      <w:r>
        <w:t>8</w:t>
      </w:r>
      <w:r w:rsidR="00911E97" w:rsidRPr="003279E9">
        <w:t>.</w:t>
      </w:r>
      <w:r w:rsidR="00911E97" w:rsidRPr="003279E9">
        <w:tab/>
      </w:r>
      <w:r w:rsidR="002E2EB5" w:rsidRPr="003279E9">
        <w:t>A 12</w:t>
      </w:r>
      <w:r w:rsidR="006F2FDC" w:rsidRPr="003279E9">
        <w:t>-</w:t>
      </w:r>
      <w:r w:rsidR="002E2EB5" w:rsidRPr="003279E9">
        <w:t>year</w:t>
      </w:r>
      <w:r w:rsidR="006F2FDC" w:rsidRPr="003279E9">
        <w:t>-</w:t>
      </w:r>
      <w:r w:rsidR="002E2EB5" w:rsidRPr="003279E9">
        <w:t xml:space="preserve">old patient with Ewing </w:t>
      </w:r>
      <w:r w:rsidR="006F2FDC" w:rsidRPr="003279E9">
        <w:t xml:space="preserve">sarcoma </w:t>
      </w:r>
      <w:r w:rsidR="002E2EB5" w:rsidRPr="003279E9">
        <w:t xml:space="preserve">of the chest wall is due to receive chemotherapy with </w:t>
      </w:r>
      <w:r w:rsidR="006F2FDC" w:rsidRPr="003279E9">
        <w:t>vincristine</w:t>
      </w:r>
      <w:r w:rsidR="002E2EB5" w:rsidRPr="003279E9">
        <w:t xml:space="preserve">, </w:t>
      </w:r>
      <w:r w:rsidR="006F2FDC" w:rsidRPr="00162A0D">
        <w:t>doxorubicin</w:t>
      </w:r>
      <w:r w:rsidR="001A5230" w:rsidRPr="003279E9">
        <w:t>,</w:t>
      </w:r>
      <w:r w:rsidR="006F2FDC" w:rsidRPr="003279E9">
        <w:t xml:space="preserve"> </w:t>
      </w:r>
      <w:r w:rsidR="002E2EB5" w:rsidRPr="003279E9">
        <w:t xml:space="preserve">and </w:t>
      </w:r>
      <w:r w:rsidR="006F2FDC" w:rsidRPr="003279E9">
        <w:t xml:space="preserve">cyclophosphamide </w:t>
      </w:r>
      <w:r w:rsidR="002E2EB5" w:rsidRPr="003279E9">
        <w:t xml:space="preserve">(VDC). </w:t>
      </w:r>
      <w:r w:rsidR="00563343">
        <w:t>The p</w:t>
      </w:r>
      <w:r w:rsidR="002E2EB5" w:rsidRPr="003279E9">
        <w:t>atient has been receiving local radiation therapy Monday through Friday and has 5 more treatment sessions to complete radiation. The patient’s peripheral blood counts are adequate to receive chemotherapy</w:t>
      </w:r>
      <w:r w:rsidR="00563343" w:rsidRPr="003279E9">
        <w:t>.</w:t>
      </w:r>
    </w:p>
    <w:p w14:paraId="2A68301A" w14:textId="77777777" w:rsidR="00563343" w:rsidRDefault="00563343" w:rsidP="003279E9">
      <w:pPr>
        <w:autoSpaceDE w:val="0"/>
        <w:autoSpaceDN w:val="0"/>
        <w:adjustRightInd w:val="0"/>
        <w:spacing w:line="480" w:lineRule="auto"/>
      </w:pPr>
    </w:p>
    <w:p w14:paraId="7A0A0CB4" w14:textId="77777777" w:rsidR="002E2EB5" w:rsidRPr="003279E9" w:rsidRDefault="00563343" w:rsidP="003279E9">
      <w:pPr>
        <w:autoSpaceDE w:val="0"/>
        <w:autoSpaceDN w:val="0"/>
        <w:adjustRightInd w:val="0"/>
        <w:spacing w:line="480" w:lineRule="auto"/>
      </w:pPr>
      <w:r>
        <w:t>How should c</w:t>
      </w:r>
      <w:r w:rsidR="002E2EB5" w:rsidRPr="003279E9">
        <w:t>hemotherapy be administered</w:t>
      </w:r>
      <w:r>
        <w:t>?</w:t>
      </w:r>
    </w:p>
    <w:p w14:paraId="6E9640DF" w14:textId="77777777" w:rsidR="002E2EB5" w:rsidRPr="003279E9" w:rsidRDefault="002E2EB5" w:rsidP="003279E9">
      <w:pPr>
        <w:pStyle w:val="ListParagraph"/>
        <w:autoSpaceDE w:val="0"/>
        <w:autoSpaceDN w:val="0"/>
        <w:adjustRightInd w:val="0"/>
        <w:spacing w:after="0" w:line="480" w:lineRule="auto"/>
        <w:ind w:left="0"/>
        <w:rPr>
          <w:rFonts w:ascii="Times New Roman" w:hAnsi="Times New Roman"/>
          <w:sz w:val="24"/>
          <w:szCs w:val="24"/>
        </w:rPr>
      </w:pPr>
    </w:p>
    <w:p w14:paraId="1543ADC4" w14:textId="77777777" w:rsidR="002E2EB5" w:rsidRPr="003279E9" w:rsidRDefault="006F2FDC" w:rsidP="003279E9">
      <w:pPr>
        <w:autoSpaceDE w:val="0"/>
        <w:autoSpaceDN w:val="0"/>
        <w:adjustRightInd w:val="0"/>
        <w:spacing w:line="480" w:lineRule="auto"/>
      </w:pPr>
      <w:r w:rsidRPr="003279E9">
        <w:t>A.</w:t>
      </w:r>
      <w:r w:rsidRPr="003279E9">
        <w:tab/>
      </w:r>
      <w:r w:rsidR="002E2EB5" w:rsidRPr="003279E9">
        <w:t>Proceed with VDC chemotherapy unmodified</w:t>
      </w:r>
      <w:r w:rsidR="002B4FBE" w:rsidRPr="003279E9">
        <w:t>.</w:t>
      </w:r>
    </w:p>
    <w:p w14:paraId="606DEA54" w14:textId="77777777" w:rsidR="002E2EB5" w:rsidRPr="003279E9" w:rsidRDefault="006F2FDC" w:rsidP="003279E9">
      <w:pPr>
        <w:autoSpaceDE w:val="0"/>
        <w:autoSpaceDN w:val="0"/>
        <w:adjustRightInd w:val="0"/>
        <w:spacing w:line="480" w:lineRule="auto"/>
      </w:pPr>
      <w:r w:rsidRPr="003279E9">
        <w:t>B</w:t>
      </w:r>
      <w:r w:rsidR="00911E97" w:rsidRPr="003279E9">
        <w:t>.</w:t>
      </w:r>
      <w:r w:rsidR="00911E97" w:rsidRPr="003279E9">
        <w:tab/>
      </w:r>
      <w:r w:rsidR="002E2EB5" w:rsidRPr="003279E9">
        <w:t xml:space="preserve">Delay chemotherapy </w:t>
      </w:r>
      <w:r w:rsidR="002B4FBE" w:rsidRPr="003279E9">
        <w:t xml:space="preserve">until </w:t>
      </w:r>
      <w:r w:rsidR="002E2EB5" w:rsidRPr="003279E9">
        <w:t>radiation is completed and then proceed with VDC chemotherapy</w:t>
      </w:r>
      <w:r w:rsidR="002B4FBE" w:rsidRPr="003279E9">
        <w:t>.</w:t>
      </w:r>
    </w:p>
    <w:p w14:paraId="73C38635" w14:textId="77777777" w:rsidR="002E2EB5" w:rsidRPr="003279E9" w:rsidRDefault="006F2FDC" w:rsidP="003279E9">
      <w:pPr>
        <w:autoSpaceDE w:val="0"/>
        <w:autoSpaceDN w:val="0"/>
        <w:adjustRightInd w:val="0"/>
        <w:spacing w:line="480" w:lineRule="auto"/>
      </w:pPr>
      <w:r w:rsidRPr="003279E9">
        <w:lastRenderedPageBreak/>
        <w:t>C</w:t>
      </w:r>
      <w:r w:rsidR="00911E97" w:rsidRPr="003279E9">
        <w:t>.</w:t>
      </w:r>
      <w:r w:rsidR="00911E97" w:rsidRPr="003279E9">
        <w:tab/>
      </w:r>
      <w:r w:rsidR="002E2EB5" w:rsidRPr="003279E9">
        <w:t xml:space="preserve">Administer VDC chemotherapy with dexrazoxane </w:t>
      </w:r>
      <w:r w:rsidR="001A5230" w:rsidRPr="003279E9">
        <w:t>before</w:t>
      </w:r>
      <w:r w:rsidR="002E2EB5" w:rsidRPr="003279E9">
        <w:t xml:space="preserve"> doxorubicin infusion</w:t>
      </w:r>
      <w:r w:rsidR="002B4FBE" w:rsidRPr="003279E9">
        <w:t>.</w:t>
      </w:r>
    </w:p>
    <w:p w14:paraId="2F009C76" w14:textId="77777777" w:rsidR="002E2EB5" w:rsidRPr="003279E9" w:rsidRDefault="006F2FDC" w:rsidP="003279E9">
      <w:pPr>
        <w:autoSpaceDE w:val="0"/>
        <w:autoSpaceDN w:val="0"/>
        <w:adjustRightInd w:val="0"/>
        <w:spacing w:line="480" w:lineRule="auto"/>
      </w:pPr>
      <w:r w:rsidRPr="00162A0D">
        <w:rPr>
          <w:highlight w:val="yellow"/>
        </w:rPr>
        <w:t>D</w:t>
      </w:r>
      <w:r w:rsidR="00911E97" w:rsidRPr="00162A0D">
        <w:rPr>
          <w:highlight w:val="yellow"/>
        </w:rPr>
        <w:t>.</w:t>
      </w:r>
      <w:r w:rsidR="00911E97" w:rsidRPr="00162A0D">
        <w:rPr>
          <w:highlight w:val="yellow"/>
        </w:rPr>
        <w:tab/>
      </w:r>
      <w:r w:rsidR="002E2EB5" w:rsidRPr="00162A0D">
        <w:rPr>
          <w:highlight w:val="yellow"/>
        </w:rPr>
        <w:t xml:space="preserve">Omit doxorubicin and proceed with </w:t>
      </w:r>
      <w:r w:rsidR="002B4FBE" w:rsidRPr="003279E9">
        <w:rPr>
          <w:highlight w:val="yellow"/>
        </w:rPr>
        <w:t>v</w:t>
      </w:r>
      <w:r w:rsidR="002B4FBE" w:rsidRPr="00162A0D">
        <w:rPr>
          <w:highlight w:val="yellow"/>
        </w:rPr>
        <w:t xml:space="preserve">incristine </w:t>
      </w:r>
      <w:r w:rsidR="002E2EB5" w:rsidRPr="00162A0D">
        <w:rPr>
          <w:highlight w:val="yellow"/>
        </w:rPr>
        <w:t xml:space="preserve">and </w:t>
      </w:r>
      <w:r w:rsidR="002B4FBE" w:rsidRPr="003279E9">
        <w:rPr>
          <w:highlight w:val="yellow"/>
        </w:rPr>
        <w:t>c</w:t>
      </w:r>
      <w:r w:rsidR="002B4FBE" w:rsidRPr="00162A0D">
        <w:rPr>
          <w:highlight w:val="yellow"/>
        </w:rPr>
        <w:t>yclophosphamide</w:t>
      </w:r>
      <w:r w:rsidR="002B4FBE" w:rsidRPr="003279E9">
        <w:t>.</w:t>
      </w:r>
    </w:p>
    <w:p w14:paraId="457F226C" w14:textId="77777777" w:rsidR="002E2EB5" w:rsidRPr="003279E9" w:rsidRDefault="006F2FDC" w:rsidP="003279E9">
      <w:pPr>
        <w:autoSpaceDE w:val="0"/>
        <w:autoSpaceDN w:val="0"/>
        <w:adjustRightInd w:val="0"/>
        <w:spacing w:line="480" w:lineRule="auto"/>
      </w:pPr>
      <w:r w:rsidRPr="003279E9">
        <w:t>E</w:t>
      </w:r>
      <w:r w:rsidR="00911E97" w:rsidRPr="003279E9">
        <w:t>.</w:t>
      </w:r>
      <w:r w:rsidR="00911E97" w:rsidRPr="003279E9">
        <w:tab/>
      </w:r>
      <w:r w:rsidR="002E2EB5" w:rsidRPr="003279E9">
        <w:t>Replace doxorubicin with dactinomycin.</w:t>
      </w:r>
    </w:p>
    <w:p w14:paraId="395874FB" w14:textId="77777777" w:rsidR="002E2EB5" w:rsidRPr="003279E9" w:rsidRDefault="002E2EB5" w:rsidP="003279E9">
      <w:pPr>
        <w:autoSpaceDE w:val="0"/>
        <w:autoSpaceDN w:val="0"/>
        <w:adjustRightInd w:val="0"/>
        <w:spacing w:line="480" w:lineRule="auto"/>
      </w:pPr>
    </w:p>
    <w:p w14:paraId="118CA2AB" w14:textId="77777777" w:rsidR="00563343" w:rsidRDefault="00911E97" w:rsidP="003279E9">
      <w:pPr>
        <w:autoSpaceDE w:val="0"/>
        <w:autoSpaceDN w:val="0"/>
        <w:adjustRightInd w:val="0"/>
        <w:spacing w:line="480" w:lineRule="auto"/>
        <w:rPr>
          <w:b/>
        </w:rPr>
      </w:pPr>
      <w:r w:rsidRPr="00162A0D">
        <w:rPr>
          <w:b/>
        </w:rPr>
        <w:t>Explanation</w:t>
      </w:r>
    </w:p>
    <w:p w14:paraId="5B4939A9" w14:textId="40AF0A0B" w:rsidR="006F2FDC" w:rsidRPr="003279E9" w:rsidRDefault="001E13F0" w:rsidP="003279E9">
      <w:pPr>
        <w:autoSpaceDE w:val="0"/>
        <w:autoSpaceDN w:val="0"/>
        <w:adjustRightInd w:val="0"/>
        <w:spacing w:line="480" w:lineRule="auto"/>
      </w:pPr>
      <w:r>
        <w:t xml:space="preserve">The correct answer is D. </w:t>
      </w:r>
      <w:r w:rsidR="002E2EB5" w:rsidRPr="003279E9">
        <w:t>Doxorubicin should not be administered during radiation therapy or soon after radiation therapy because of the risk of radiation recall injury. Dactinomycin can also cause radiation recall injury.</w:t>
      </w:r>
    </w:p>
    <w:p w14:paraId="2335E36F" w14:textId="77777777" w:rsidR="002E2EB5" w:rsidRPr="003279E9" w:rsidRDefault="002E2EB5" w:rsidP="003279E9">
      <w:pPr>
        <w:autoSpaceDE w:val="0"/>
        <w:autoSpaceDN w:val="0"/>
        <w:adjustRightInd w:val="0"/>
        <w:spacing w:line="480" w:lineRule="auto"/>
      </w:pPr>
    </w:p>
    <w:p w14:paraId="6562E766" w14:textId="05F9B3D5" w:rsidR="00563343" w:rsidRPr="003B61C8" w:rsidRDefault="00E74D75" w:rsidP="003279E9">
      <w:pPr>
        <w:autoSpaceDE w:val="0"/>
        <w:autoSpaceDN w:val="0"/>
        <w:adjustRightInd w:val="0"/>
        <w:spacing w:line="480" w:lineRule="auto"/>
      </w:pPr>
      <w:r>
        <w:t>9</w:t>
      </w:r>
      <w:r w:rsidR="00911E97" w:rsidRPr="003B61C8">
        <w:t>.</w:t>
      </w:r>
      <w:r w:rsidR="00911E97" w:rsidRPr="003B61C8">
        <w:tab/>
      </w:r>
      <w:r w:rsidR="002E2EB5" w:rsidRPr="008C2F12">
        <w:t>A 1</w:t>
      </w:r>
      <w:r w:rsidR="00521692" w:rsidRPr="008C2F12">
        <w:t>2</w:t>
      </w:r>
      <w:r w:rsidR="002E2EB5" w:rsidRPr="008C2F12">
        <w:t xml:space="preserve">-year-old </w:t>
      </w:r>
      <w:r w:rsidR="00563343" w:rsidRPr="008C2F12">
        <w:t>patient</w:t>
      </w:r>
      <w:r w:rsidR="006F2FDC" w:rsidRPr="008C2F12">
        <w:t xml:space="preserve"> </w:t>
      </w:r>
      <w:r w:rsidR="002E2EB5" w:rsidRPr="008C2F12">
        <w:t xml:space="preserve">with </w:t>
      </w:r>
      <w:r w:rsidR="00521692" w:rsidRPr="008C2F12">
        <w:t>localized</w:t>
      </w:r>
      <w:r w:rsidR="002E2EB5" w:rsidRPr="008C2F12">
        <w:t xml:space="preserve"> osteosarcoma is being treated with cisplatin, doxorubicin, </w:t>
      </w:r>
      <w:r w:rsidR="003B61C8" w:rsidRPr="008C2F12">
        <w:t xml:space="preserve">and </w:t>
      </w:r>
      <w:r w:rsidR="002E2EB5" w:rsidRPr="008C2F12">
        <w:t xml:space="preserve">high-dose methotrexate. The pain at his primary site rapidly resolves </w:t>
      </w:r>
      <w:r w:rsidR="001A5230" w:rsidRPr="008C2F12">
        <w:t xml:space="preserve">after </w:t>
      </w:r>
      <w:r w:rsidR="002E2EB5" w:rsidRPr="008C2F12">
        <w:t xml:space="preserve">initiation of chemotherapy. </w:t>
      </w:r>
      <w:r w:rsidR="003B61C8" w:rsidRPr="008C2F12">
        <w:t>A</w:t>
      </w:r>
      <w:r w:rsidR="001A5230" w:rsidRPr="008C2F12">
        <w:t xml:space="preserve">fter </w:t>
      </w:r>
      <w:r w:rsidR="002E2EB5" w:rsidRPr="008C2F12">
        <w:t>tumor resection</w:t>
      </w:r>
      <w:r w:rsidR="003B61C8" w:rsidRPr="008C2F12">
        <w:t xml:space="preserve">, pathology </w:t>
      </w:r>
      <w:r w:rsidR="005E0DBD" w:rsidRPr="008C2F12">
        <w:t xml:space="preserve">reveals </w:t>
      </w:r>
      <w:r w:rsidR="003B61C8" w:rsidRPr="008C2F12">
        <w:t>the tumor</w:t>
      </w:r>
      <w:r w:rsidR="002E2EB5" w:rsidRPr="008C2F12">
        <w:t xml:space="preserve"> was</w:t>
      </w:r>
      <w:r w:rsidR="003B61C8" w:rsidRPr="008C2F12">
        <w:t xml:space="preserve"> greater than 95%</w:t>
      </w:r>
      <w:r w:rsidR="002E2EB5" w:rsidRPr="008C2F12">
        <w:t xml:space="preserve"> </w:t>
      </w:r>
      <w:r w:rsidR="003B61C8" w:rsidRPr="008C2F12">
        <w:t>necrotic. You want to continue cisplatin, doxorubicin</w:t>
      </w:r>
      <w:r w:rsidR="005E0DBD" w:rsidRPr="008C2F12">
        <w:t>,</w:t>
      </w:r>
      <w:r w:rsidR="003B61C8" w:rsidRPr="008C2F12">
        <w:t xml:space="preserve"> and </w:t>
      </w:r>
      <w:r w:rsidR="005E0DBD" w:rsidRPr="008C2F12">
        <w:t>high-</w:t>
      </w:r>
      <w:r w:rsidR="003B61C8" w:rsidRPr="008C2F12">
        <w:t>dose methotrexate.</w:t>
      </w:r>
    </w:p>
    <w:p w14:paraId="1E54183C" w14:textId="77777777" w:rsidR="00563343" w:rsidRPr="003B61C8" w:rsidRDefault="00563343" w:rsidP="003279E9">
      <w:pPr>
        <w:autoSpaceDE w:val="0"/>
        <w:autoSpaceDN w:val="0"/>
        <w:adjustRightInd w:val="0"/>
        <w:spacing w:line="480" w:lineRule="auto"/>
      </w:pPr>
    </w:p>
    <w:p w14:paraId="1B328A05" w14:textId="6B28CD42" w:rsidR="002E2EB5" w:rsidRPr="003B61C8" w:rsidRDefault="00563343" w:rsidP="003279E9">
      <w:pPr>
        <w:autoSpaceDE w:val="0"/>
        <w:autoSpaceDN w:val="0"/>
        <w:adjustRightInd w:val="0"/>
        <w:spacing w:line="480" w:lineRule="auto"/>
      </w:pPr>
      <w:r w:rsidRPr="003B61C8">
        <w:t>Wh</w:t>
      </w:r>
      <w:r w:rsidR="005E0DBD">
        <w:t>ich of the following is the best answer regarding the</w:t>
      </w:r>
      <w:r w:rsidR="003B61C8">
        <w:t xml:space="preserve"> evaluations </w:t>
      </w:r>
      <w:r w:rsidR="005E0DBD">
        <w:t xml:space="preserve">that </w:t>
      </w:r>
      <w:r w:rsidR="003B61C8">
        <w:t xml:space="preserve">should be performed </w:t>
      </w:r>
      <w:r w:rsidR="00521692">
        <w:t xml:space="preserve">to monitor for toxicity </w:t>
      </w:r>
      <w:r w:rsidR="003B61C8">
        <w:t>in patients receiving cisplatin, doxorubicin</w:t>
      </w:r>
      <w:r w:rsidR="005E0DBD">
        <w:t>,</w:t>
      </w:r>
      <w:r w:rsidR="003B61C8">
        <w:t xml:space="preserve"> and </w:t>
      </w:r>
      <w:r w:rsidR="005E0DBD">
        <w:t>high-</w:t>
      </w:r>
      <w:r w:rsidR="003B61C8">
        <w:t>dose methotrexate</w:t>
      </w:r>
      <w:r w:rsidRPr="003B61C8">
        <w:t>?</w:t>
      </w:r>
    </w:p>
    <w:p w14:paraId="7CE59B95" w14:textId="77777777" w:rsidR="002B4FBE" w:rsidRPr="00E65AD8" w:rsidRDefault="002B4FBE" w:rsidP="003279E9">
      <w:pPr>
        <w:autoSpaceDE w:val="0"/>
        <w:autoSpaceDN w:val="0"/>
        <w:adjustRightInd w:val="0"/>
        <w:spacing w:line="480" w:lineRule="auto"/>
        <w:rPr>
          <w:strike/>
        </w:rPr>
      </w:pPr>
    </w:p>
    <w:p w14:paraId="0F8EA50F" w14:textId="59F1A9AD" w:rsidR="002E2EB5" w:rsidRPr="003B61C8" w:rsidRDefault="002E2EB5" w:rsidP="003279E9">
      <w:pPr>
        <w:pStyle w:val="Answers"/>
        <w:spacing w:line="480" w:lineRule="auto"/>
        <w:ind w:left="0" w:firstLine="0"/>
        <w:rPr>
          <w:rFonts w:ascii="Times New Roman" w:hAnsi="Times New Roman"/>
          <w:color w:val="auto"/>
        </w:rPr>
      </w:pPr>
      <w:r w:rsidRPr="003B61C8">
        <w:rPr>
          <w:rFonts w:ascii="Times New Roman" w:hAnsi="Times New Roman"/>
          <w:color w:val="auto"/>
        </w:rPr>
        <w:t>A.</w:t>
      </w:r>
      <w:r w:rsidRPr="003B61C8">
        <w:rPr>
          <w:rFonts w:ascii="Times New Roman" w:hAnsi="Times New Roman"/>
          <w:color w:val="auto"/>
        </w:rPr>
        <w:tab/>
      </w:r>
      <w:r w:rsidR="003B61C8">
        <w:rPr>
          <w:rFonts w:ascii="Times New Roman" w:hAnsi="Times New Roman"/>
          <w:color w:val="auto"/>
        </w:rPr>
        <w:t xml:space="preserve">Complete </w:t>
      </w:r>
      <w:r w:rsidR="005E0DBD">
        <w:rPr>
          <w:rFonts w:ascii="Times New Roman" w:hAnsi="Times New Roman"/>
          <w:color w:val="auto"/>
        </w:rPr>
        <w:t>b</w:t>
      </w:r>
      <w:r w:rsidR="003B61C8">
        <w:rPr>
          <w:rFonts w:ascii="Times New Roman" w:hAnsi="Times New Roman"/>
          <w:color w:val="auto"/>
        </w:rPr>
        <w:t xml:space="preserve">lood </w:t>
      </w:r>
      <w:r w:rsidR="005E0DBD">
        <w:rPr>
          <w:rFonts w:ascii="Times New Roman" w:hAnsi="Times New Roman"/>
          <w:color w:val="auto"/>
        </w:rPr>
        <w:t>c</w:t>
      </w:r>
      <w:r w:rsidR="003B61C8">
        <w:rPr>
          <w:rFonts w:ascii="Times New Roman" w:hAnsi="Times New Roman"/>
          <w:color w:val="auto"/>
        </w:rPr>
        <w:t xml:space="preserve">ount, </w:t>
      </w:r>
      <w:r w:rsidR="005E0DBD">
        <w:rPr>
          <w:rFonts w:ascii="Times New Roman" w:hAnsi="Times New Roman"/>
          <w:color w:val="auto"/>
        </w:rPr>
        <w:t>c</w:t>
      </w:r>
      <w:r w:rsidR="00521692">
        <w:rPr>
          <w:rFonts w:ascii="Times New Roman" w:hAnsi="Times New Roman"/>
          <w:color w:val="auto"/>
        </w:rPr>
        <w:t xml:space="preserve">reatinine, </w:t>
      </w:r>
      <w:r w:rsidR="005E0DBD">
        <w:rPr>
          <w:rFonts w:ascii="Times New Roman" w:hAnsi="Times New Roman"/>
          <w:color w:val="auto"/>
        </w:rPr>
        <w:t>l</w:t>
      </w:r>
      <w:r w:rsidR="00521692">
        <w:rPr>
          <w:rFonts w:ascii="Times New Roman" w:hAnsi="Times New Roman"/>
          <w:color w:val="auto"/>
        </w:rPr>
        <w:t xml:space="preserve">iver function </w:t>
      </w:r>
      <w:r w:rsidR="005E0DBD">
        <w:rPr>
          <w:rFonts w:ascii="Times New Roman" w:hAnsi="Times New Roman"/>
          <w:color w:val="auto"/>
        </w:rPr>
        <w:t>t</w:t>
      </w:r>
      <w:r w:rsidR="00521692">
        <w:rPr>
          <w:rFonts w:ascii="Times New Roman" w:hAnsi="Times New Roman"/>
          <w:color w:val="auto"/>
        </w:rPr>
        <w:t>ests</w:t>
      </w:r>
    </w:p>
    <w:p w14:paraId="6E5EE2B9" w14:textId="5F24CEA2" w:rsidR="002E2EB5" w:rsidRPr="003B61C8" w:rsidRDefault="002E2EB5" w:rsidP="003279E9">
      <w:pPr>
        <w:pStyle w:val="Answers"/>
        <w:spacing w:line="480" w:lineRule="auto"/>
        <w:ind w:left="0" w:firstLine="0"/>
        <w:rPr>
          <w:rFonts w:ascii="Times New Roman" w:hAnsi="Times New Roman"/>
          <w:color w:val="auto"/>
        </w:rPr>
      </w:pPr>
      <w:r w:rsidRPr="003B61C8">
        <w:rPr>
          <w:rFonts w:ascii="Times New Roman" w:hAnsi="Times New Roman"/>
          <w:color w:val="auto"/>
        </w:rPr>
        <w:t>B.</w:t>
      </w:r>
      <w:r w:rsidRPr="003B61C8">
        <w:rPr>
          <w:rFonts w:ascii="Times New Roman" w:hAnsi="Times New Roman"/>
          <w:color w:val="auto"/>
        </w:rPr>
        <w:tab/>
      </w:r>
      <w:r w:rsidR="00521692">
        <w:rPr>
          <w:rFonts w:ascii="Times New Roman" w:hAnsi="Times New Roman"/>
          <w:color w:val="auto"/>
        </w:rPr>
        <w:t xml:space="preserve">Complete </w:t>
      </w:r>
      <w:r w:rsidR="005E0DBD">
        <w:rPr>
          <w:rFonts w:ascii="Times New Roman" w:hAnsi="Times New Roman"/>
          <w:color w:val="auto"/>
        </w:rPr>
        <w:t>b</w:t>
      </w:r>
      <w:r w:rsidR="00521692">
        <w:rPr>
          <w:rFonts w:ascii="Times New Roman" w:hAnsi="Times New Roman"/>
          <w:color w:val="auto"/>
        </w:rPr>
        <w:t xml:space="preserve">lood </w:t>
      </w:r>
      <w:r w:rsidR="005E0DBD">
        <w:rPr>
          <w:rFonts w:ascii="Times New Roman" w:hAnsi="Times New Roman"/>
          <w:color w:val="auto"/>
        </w:rPr>
        <w:t>c</w:t>
      </w:r>
      <w:r w:rsidR="00521692">
        <w:rPr>
          <w:rFonts w:ascii="Times New Roman" w:hAnsi="Times New Roman"/>
          <w:color w:val="auto"/>
        </w:rPr>
        <w:t xml:space="preserve">ount, serum </w:t>
      </w:r>
      <w:proofErr w:type="spellStart"/>
      <w:r w:rsidR="00521692">
        <w:rPr>
          <w:rFonts w:ascii="Times New Roman" w:hAnsi="Times New Roman"/>
          <w:color w:val="auto"/>
        </w:rPr>
        <w:t>electolytes</w:t>
      </w:r>
      <w:proofErr w:type="spellEnd"/>
      <w:r w:rsidR="00521692">
        <w:rPr>
          <w:rFonts w:ascii="Times New Roman" w:hAnsi="Times New Roman"/>
          <w:color w:val="auto"/>
        </w:rPr>
        <w:t xml:space="preserve"> (sodium, potassium, BUN, chloride), and EKG to monitor for prolonged QTc</w:t>
      </w:r>
    </w:p>
    <w:p w14:paraId="492CCED7" w14:textId="5C2C949B" w:rsidR="002E2EB5" w:rsidRPr="00521692" w:rsidRDefault="002E2EB5" w:rsidP="003279E9">
      <w:pPr>
        <w:pStyle w:val="Answers"/>
        <w:spacing w:line="480" w:lineRule="auto"/>
        <w:ind w:left="0" w:firstLine="0"/>
        <w:rPr>
          <w:rFonts w:ascii="Times New Roman" w:hAnsi="Times New Roman"/>
          <w:color w:val="auto"/>
        </w:rPr>
      </w:pPr>
      <w:r w:rsidRPr="00521692">
        <w:rPr>
          <w:rFonts w:ascii="Times New Roman" w:hAnsi="Times New Roman"/>
          <w:color w:val="auto"/>
          <w:highlight w:val="yellow"/>
        </w:rPr>
        <w:t>C.</w:t>
      </w:r>
      <w:r w:rsidRPr="00521692">
        <w:rPr>
          <w:rFonts w:ascii="Times New Roman" w:hAnsi="Times New Roman"/>
          <w:color w:val="auto"/>
          <w:highlight w:val="yellow"/>
        </w:rPr>
        <w:tab/>
      </w:r>
      <w:r w:rsidR="00521692" w:rsidRPr="00521692">
        <w:rPr>
          <w:rFonts w:ascii="Times New Roman" w:hAnsi="Times New Roman"/>
          <w:color w:val="auto"/>
          <w:highlight w:val="yellow"/>
        </w:rPr>
        <w:t xml:space="preserve">Complete </w:t>
      </w:r>
      <w:r w:rsidR="005E0DBD">
        <w:rPr>
          <w:rFonts w:ascii="Times New Roman" w:hAnsi="Times New Roman"/>
          <w:color w:val="auto"/>
          <w:highlight w:val="yellow"/>
        </w:rPr>
        <w:t>b</w:t>
      </w:r>
      <w:r w:rsidR="00521692" w:rsidRPr="00521692">
        <w:rPr>
          <w:rFonts w:ascii="Times New Roman" w:hAnsi="Times New Roman"/>
          <w:color w:val="auto"/>
          <w:highlight w:val="yellow"/>
        </w:rPr>
        <w:t xml:space="preserve">lood </w:t>
      </w:r>
      <w:r w:rsidR="005E0DBD">
        <w:rPr>
          <w:rFonts w:ascii="Times New Roman" w:hAnsi="Times New Roman"/>
          <w:color w:val="auto"/>
          <w:highlight w:val="yellow"/>
        </w:rPr>
        <w:t>c</w:t>
      </w:r>
      <w:r w:rsidR="00521692" w:rsidRPr="00521692">
        <w:rPr>
          <w:rFonts w:ascii="Times New Roman" w:hAnsi="Times New Roman"/>
          <w:color w:val="auto"/>
          <w:highlight w:val="yellow"/>
        </w:rPr>
        <w:t xml:space="preserve">ount, </w:t>
      </w:r>
      <w:r w:rsidR="005E0DBD">
        <w:rPr>
          <w:rFonts w:ascii="Times New Roman" w:hAnsi="Times New Roman"/>
          <w:color w:val="auto"/>
          <w:highlight w:val="yellow"/>
        </w:rPr>
        <w:t>c</w:t>
      </w:r>
      <w:r w:rsidR="00521692" w:rsidRPr="00521692">
        <w:rPr>
          <w:rFonts w:ascii="Times New Roman" w:hAnsi="Times New Roman"/>
          <w:color w:val="auto"/>
          <w:highlight w:val="yellow"/>
        </w:rPr>
        <w:t xml:space="preserve">reatinine, </w:t>
      </w:r>
      <w:r w:rsidR="005E0DBD">
        <w:rPr>
          <w:rFonts w:ascii="Times New Roman" w:hAnsi="Times New Roman"/>
          <w:color w:val="auto"/>
          <w:highlight w:val="yellow"/>
        </w:rPr>
        <w:t>s</w:t>
      </w:r>
      <w:r w:rsidR="00521692" w:rsidRPr="00521692">
        <w:rPr>
          <w:rFonts w:ascii="Times New Roman" w:hAnsi="Times New Roman"/>
          <w:color w:val="auto"/>
          <w:highlight w:val="yellow"/>
        </w:rPr>
        <w:t xml:space="preserve">erum </w:t>
      </w:r>
      <w:r w:rsidR="005E0DBD">
        <w:rPr>
          <w:rFonts w:ascii="Times New Roman" w:hAnsi="Times New Roman"/>
          <w:color w:val="auto"/>
          <w:highlight w:val="yellow"/>
        </w:rPr>
        <w:t>m</w:t>
      </w:r>
      <w:r w:rsidR="00521692" w:rsidRPr="00521692">
        <w:rPr>
          <w:rFonts w:ascii="Times New Roman" w:hAnsi="Times New Roman"/>
          <w:color w:val="auto"/>
          <w:highlight w:val="yellow"/>
        </w:rPr>
        <w:t>agnesium, audiogram</w:t>
      </w:r>
      <w:r w:rsidR="005E0DBD">
        <w:rPr>
          <w:rFonts w:ascii="Times New Roman" w:hAnsi="Times New Roman"/>
          <w:color w:val="auto"/>
          <w:highlight w:val="yellow"/>
        </w:rPr>
        <w:t>,</w:t>
      </w:r>
      <w:r w:rsidR="00521692" w:rsidRPr="00521692">
        <w:rPr>
          <w:rFonts w:ascii="Times New Roman" w:hAnsi="Times New Roman"/>
          <w:color w:val="auto"/>
          <w:highlight w:val="yellow"/>
        </w:rPr>
        <w:t xml:space="preserve"> and echocardiogram</w:t>
      </w:r>
    </w:p>
    <w:p w14:paraId="5707DCDB" w14:textId="26897CA5" w:rsidR="002E2EB5" w:rsidRPr="00521692" w:rsidRDefault="002E2EB5" w:rsidP="003279E9">
      <w:pPr>
        <w:pStyle w:val="Answers"/>
        <w:spacing w:line="480" w:lineRule="auto"/>
        <w:ind w:left="0" w:firstLine="0"/>
        <w:rPr>
          <w:rFonts w:ascii="Times New Roman" w:hAnsi="Times New Roman"/>
          <w:color w:val="auto"/>
        </w:rPr>
      </w:pPr>
      <w:r w:rsidRPr="00521692">
        <w:rPr>
          <w:rFonts w:ascii="Times New Roman" w:hAnsi="Times New Roman"/>
          <w:color w:val="auto"/>
        </w:rPr>
        <w:t>D.</w:t>
      </w:r>
      <w:r w:rsidRPr="00521692">
        <w:rPr>
          <w:rFonts w:ascii="Times New Roman" w:hAnsi="Times New Roman"/>
          <w:color w:val="auto"/>
        </w:rPr>
        <w:tab/>
      </w:r>
      <w:r w:rsidR="00521692" w:rsidRPr="00521692">
        <w:rPr>
          <w:rFonts w:ascii="Times New Roman" w:hAnsi="Times New Roman"/>
          <w:color w:val="auto"/>
        </w:rPr>
        <w:t xml:space="preserve">Complete </w:t>
      </w:r>
      <w:r w:rsidR="005E0DBD">
        <w:rPr>
          <w:rFonts w:ascii="Times New Roman" w:hAnsi="Times New Roman"/>
          <w:color w:val="auto"/>
        </w:rPr>
        <w:t>b</w:t>
      </w:r>
      <w:r w:rsidR="00521692" w:rsidRPr="00521692">
        <w:rPr>
          <w:rFonts w:ascii="Times New Roman" w:hAnsi="Times New Roman"/>
          <w:color w:val="auto"/>
        </w:rPr>
        <w:t xml:space="preserve">lood </w:t>
      </w:r>
      <w:r w:rsidR="005E0DBD">
        <w:rPr>
          <w:rFonts w:ascii="Times New Roman" w:hAnsi="Times New Roman"/>
          <w:color w:val="auto"/>
        </w:rPr>
        <w:t>c</w:t>
      </w:r>
      <w:r w:rsidR="00521692" w:rsidRPr="00521692">
        <w:rPr>
          <w:rFonts w:ascii="Times New Roman" w:hAnsi="Times New Roman"/>
          <w:color w:val="auto"/>
        </w:rPr>
        <w:t xml:space="preserve">ount, </w:t>
      </w:r>
      <w:r w:rsidR="005E0DBD">
        <w:rPr>
          <w:rFonts w:ascii="Times New Roman" w:hAnsi="Times New Roman"/>
          <w:color w:val="auto"/>
        </w:rPr>
        <w:t>c</w:t>
      </w:r>
      <w:r w:rsidR="00521692" w:rsidRPr="00521692">
        <w:rPr>
          <w:rFonts w:ascii="Times New Roman" w:hAnsi="Times New Roman"/>
          <w:color w:val="auto"/>
        </w:rPr>
        <w:t xml:space="preserve">reatinine, </w:t>
      </w:r>
      <w:r w:rsidR="005E0DBD">
        <w:rPr>
          <w:rFonts w:ascii="Times New Roman" w:hAnsi="Times New Roman"/>
          <w:color w:val="auto"/>
        </w:rPr>
        <w:t>s</w:t>
      </w:r>
      <w:r w:rsidR="00521692" w:rsidRPr="00521692">
        <w:rPr>
          <w:rFonts w:ascii="Times New Roman" w:hAnsi="Times New Roman"/>
          <w:color w:val="auto"/>
        </w:rPr>
        <w:t xml:space="preserve">erum </w:t>
      </w:r>
      <w:r w:rsidR="005E0DBD">
        <w:rPr>
          <w:rFonts w:ascii="Times New Roman" w:hAnsi="Times New Roman"/>
          <w:color w:val="auto"/>
        </w:rPr>
        <w:t>m</w:t>
      </w:r>
      <w:r w:rsidR="00521692" w:rsidRPr="00521692">
        <w:rPr>
          <w:rFonts w:ascii="Times New Roman" w:hAnsi="Times New Roman"/>
          <w:color w:val="auto"/>
        </w:rPr>
        <w:t xml:space="preserve">agnesium, </w:t>
      </w:r>
      <w:r w:rsidR="005E0DBD">
        <w:rPr>
          <w:rFonts w:ascii="Times New Roman" w:hAnsi="Times New Roman"/>
          <w:color w:val="auto"/>
        </w:rPr>
        <w:t>c</w:t>
      </w:r>
      <w:r w:rsidR="00521692" w:rsidRPr="00521692">
        <w:rPr>
          <w:rFonts w:ascii="Times New Roman" w:hAnsi="Times New Roman"/>
          <w:color w:val="auto"/>
        </w:rPr>
        <w:t xml:space="preserve">hest </w:t>
      </w:r>
      <w:r w:rsidR="005E0DBD">
        <w:rPr>
          <w:rFonts w:ascii="Times New Roman" w:hAnsi="Times New Roman"/>
          <w:color w:val="auto"/>
        </w:rPr>
        <w:t>x-</w:t>
      </w:r>
      <w:r w:rsidR="00521692" w:rsidRPr="00521692">
        <w:rPr>
          <w:rFonts w:ascii="Times New Roman" w:hAnsi="Times New Roman"/>
          <w:color w:val="auto"/>
        </w:rPr>
        <w:t>ray</w:t>
      </w:r>
    </w:p>
    <w:p w14:paraId="63B093B9" w14:textId="2D52D648" w:rsidR="002E2EB5" w:rsidRPr="003B61C8" w:rsidRDefault="002E2EB5" w:rsidP="003279E9">
      <w:pPr>
        <w:pStyle w:val="Answers"/>
        <w:spacing w:line="480" w:lineRule="auto"/>
        <w:ind w:left="0" w:firstLine="0"/>
        <w:rPr>
          <w:rFonts w:ascii="Times New Roman" w:hAnsi="Times New Roman"/>
          <w:color w:val="auto"/>
        </w:rPr>
      </w:pPr>
      <w:r w:rsidRPr="00521692">
        <w:rPr>
          <w:rFonts w:ascii="Times New Roman" w:hAnsi="Times New Roman"/>
          <w:color w:val="auto"/>
        </w:rPr>
        <w:t>E.</w:t>
      </w:r>
      <w:r w:rsidRPr="00521692">
        <w:rPr>
          <w:rFonts w:ascii="Times New Roman" w:hAnsi="Times New Roman"/>
          <w:color w:val="auto"/>
        </w:rPr>
        <w:tab/>
      </w:r>
      <w:r w:rsidR="00521692" w:rsidRPr="00521692">
        <w:rPr>
          <w:rFonts w:ascii="Times New Roman" w:hAnsi="Times New Roman"/>
          <w:color w:val="auto"/>
        </w:rPr>
        <w:t xml:space="preserve">Complete </w:t>
      </w:r>
      <w:r w:rsidR="005E0DBD">
        <w:rPr>
          <w:rFonts w:ascii="Times New Roman" w:hAnsi="Times New Roman"/>
          <w:color w:val="auto"/>
        </w:rPr>
        <w:t>b</w:t>
      </w:r>
      <w:r w:rsidR="00521692" w:rsidRPr="00521692">
        <w:rPr>
          <w:rFonts w:ascii="Times New Roman" w:hAnsi="Times New Roman"/>
          <w:color w:val="auto"/>
        </w:rPr>
        <w:t xml:space="preserve">lood </w:t>
      </w:r>
      <w:r w:rsidR="005E0DBD">
        <w:rPr>
          <w:rFonts w:ascii="Times New Roman" w:hAnsi="Times New Roman"/>
          <w:color w:val="auto"/>
        </w:rPr>
        <w:t>c</w:t>
      </w:r>
      <w:r w:rsidR="00521692" w:rsidRPr="00521692">
        <w:rPr>
          <w:rFonts w:ascii="Times New Roman" w:hAnsi="Times New Roman"/>
          <w:color w:val="auto"/>
        </w:rPr>
        <w:t xml:space="preserve">ount, </w:t>
      </w:r>
      <w:r w:rsidR="005E0DBD">
        <w:rPr>
          <w:rFonts w:ascii="Times New Roman" w:hAnsi="Times New Roman"/>
          <w:color w:val="auto"/>
        </w:rPr>
        <w:t>c</w:t>
      </w:r>
      <w:r w:rsidR="00521692" w:rsidRPr="00521692">
        <w:rPr>
          <w:rFonts w:ascii="Times New Roman" w:hAnsi="Times New Roman"/>
          <w:color w:val="auto"/>
        </w:rPr>
        <w:t xml:space="preserve">reatinine, </w:t>
      </w:r>
      <w:r w:rsidR="005E0DBD">
        <w:rPr>
          <w:rFonts w:ascii="Times New Roman" w:hAnsi="Times New Roman"/>
          <w:color w:val="auto"/>
        </w:rPr>
        <w:t>s</w:t>
      </w:r>
      <w:r w:rsidR="00521692" w:rsidRPr="00521692">
        <w:rPr>
          <w:rFonts w:ascii="Times New Roman" w:hAnsi="Times New Roman"/>
          <w:color w:val="auto"/>
        </w:rPr>
        <w:t xml:space="preserve">erum </w:t>
      </w:r>
      <w:r w:rsidR="005E0DBD">
        <w:rPr>
          <w:rFonts w:ascii="Times New Roman" w:hAnsi="Times New Roman"/>
          <w:color w:val="auto"/>
        </w:rPr>
        <w:t>m</w:t>
      </w:r>
      <w:r w:rsidR="00521692" w:rsidRPr="00521692">
        <w:rPr>
          <w:rFonts w:ascii="Times New Roman" w:hAnsi="Times New Roman"/>
          <w:color w:val="auto"/>
        </w:rPr>
        <w:t>agnesium, audiogram</w:t>
      </w:r>
    </w:p>
    <w:p w14:paraId="08201C11" w14:textId="77777777" w:rsidR="001D28CD" w:rsidRPr="003279E9" w:rsidRDefault="001D28CD" w:rsidP="003279E9">
      <w:pPr>
        <w:pStyle w:val="Answers"/>
        <w:spacing w:line="480" w:lineRule="auto"/>
        <w:ind w:left="0" w:firstLine="0"/>
        <w:rPr>
          <w:rFonts w:ascii="Times New Roman" w:hAnsi="Times New Roman"/>
          <w:color w:val="auto"/>
        </w:rPr>
      </w:pPr>
    </w:p>
    <w:p w14:paraId="52E17551" w14:textId="77777777" w:rsidR="00563343" w:rsidRDefault="00911E97" w:rsidP="003279E9">
      <w:pPr>
        <w:pStyle w:val="Author"/>
        <w:spacing w:line="480" w:lineRule="auto"/>
        <w:rPr>
          <w:rFonts w:ascii="Times New Roman" w:hAnsi="Times New Roman"/>
          <w:b/>
          <w:i w:val="0"/>
          <w:color w:val="auto"/>
        </w:rPr>
      </w:pPr>
      <w:r w:rsidRPr="00162A0D">
        <w:rPr>
          <w:rFonts w:ascii="Times New Roman" w:hAnsi="Times New Roman"/>
          <w:b/>
          <w:i w:val="0"/>
          <w:color w:val="auto"/>
        </w:rPr>
        <w:t>Explanation</w:t>
      </w:r>
    </w:p>
    <w:p w14:paraId="2E5E86A8" w14:textId="24BE7786" w:rsidR="006F2FDC" w:rsidRPr="00521692" w:rsidRDefault="001E13F0" w:rsidP="003279E9">
      <w:pPr>
        <w:pStyle w:val="Author"/>
        <w:spacing w:line="480" w:lineRule="auto"/>
        <w:rPr>
          <w:rFonts w:ascii="Times New Roman" w:hAnsi="Times New Roman"/>
          <w:color w:val="auto"/>
        </w:rPr>
      </w:pPr>
      <w:r>
        <w:rPr>
          <w:rFonts w:ascii="Times New Roman" w:hAnsi="Times New Roman"/>
          <w:i w:val="0"/>
          <w:color w:val="auto"/>
        </w:rPr>
        <w:t>The correct answer is C</w:t>
      </w:r>
      <w:r w:rsidR="005E0DBD" w:rsidRPr="005E0DBD">
        <w:rPr>
          <w:rFonts w:ascii="Times New Roman" w:hAnsi="Times New Roman"/>
          <w:i w:val="0"/>
          <w:color w:val="auto"/>
        </w:rPr>
        <w:t>,</w:t>
      </w:r>
      <w:r w:rsidR="005E0DBD" w:rsidRPr="00FB1BE5">
        <w:rPr>
          <w:i w:val="0"/>
        </w:rPr>
        <w:t xml:space="preserve"> c</w:t>
      </w:r>
      <w:r w:rsidR="005E0DBD" w:rsidRPr="005E0DBD">
        <w:rPr>
          <w:rFonts w:ascii="Times New Roman" w:hAnsi="Times New Roman"/>
          <w:i w:val="0"/>
          <w:color w:val="auto"/>
        </w:rPr>
        <w:t>omplete blood count, creatinine, serum magnesium, audiogram, and echocardiogram</w:t>
      </w:r>
      <w:r>
        <w:rPr>
          <w:rFonts w:ascii="Times New Roman" w:hAnsi="Times New Roman"/>
          <w:i w:val="0"/>
          <w:color w:val="auto"/>
        </w:rPr>
        <w:t xml:space="preserve">. </w:t>
      </w:r>
      <w:r w:rsidR="001D28CD" w:rsidRPr="00521692">
        <w:rPr>
          <w:rFonts w:ascii="Times New Roman" w:hAnsi="Times New Roman"/>
          <w:i w:val="0"/>
          <w:color w:val="auto"/>
        </w:rPr>
        <w:t xml:space="preserve">Cisplatin </w:t>
      </w:r>
      <w:r w:rsidR="00521692">
        <w:rPr>
          <w:rFonts w:ascii="Times New Roman" w:hAnsi="Times New Roman"/>
          <w:i w:val="0"/>
          <w:color w:val="auto"/>
        </w:rPr>
        <w:t xml:space="preserve">is associated with </w:t>
      </w:r>
      <w:r w:rsidR="005E0DBD">
        <w:rPr>
          <w:rFonts w:ascii="Times New Roman" w:hAnsi="Times New Roman"/>
          <w:i w:val="0"/>
          <w:color w:val="auto"/>
        </w:rPr>
        <w:t>high-</w:t>
      </w:r>
      <w:r w:rsidR="00521692">
        <w:rPr>
          <w:rFonts w:ascii="Times New Roman" w:hAnsi="Times New Roman"/>
          <w:i w:val="0"/>
          <w:color w:val="auto"/>
        </w:rPr>
        <w:t>frequency hearing loss</w:t>
      </w:r>
      <w:r w:rsidR="005E0DBD">
        <w:rPr>
          <w:rFonts w:ascii="Times New Roman" w:hAnsi="Times New Roman"/>
          <w:i w:val="0"/>
          <w:color w:val="auto"/>
        </w:rPr>
        <w:t>,</w:t>
      </w:r>
      <w:r w:rsidR="00521692">
        <w:rPr>
          <w:rFonts w:ascii="Times New Roman" w:hAnsi="Times New Roman"/>
          <w:i w:val="0"/>
          <w:color w:val="auto"/>
        </w:rPr>
        <w:t xml:space="preserve"> which can be symptomatic with tinnitus</w:t>
      </w:r>
      <w:r w:rsidR="00A62594">
        <w:rPr>
          <w:rFonts w:ascii="Times New Roman" w:hAnsi="Times New Roman"/>
          <w:i w:val="0"/>
          <w:color w:val="auto"/>
        </w:rPr>
        <w:t xml:space="preserve"> and</w:t>
      </w:r>
      <w:r w:rsidR="00521692">
        <w:rPr>
          <w:rFonts w:ascii="Times New Roman" w:hAnsi="Times New Roman"/>
          <w:i w:val="0"/>
          <w:color w:val="auto"/>
        </w:rPr>
        <w:t xml:space="preserve"> requires periodic monitoring with audiogram. Cisplatin also causes decreases in </w:t>
      </w:r>
      <w:r w:rsidR="00A62594">
        <w:rPr>
          <w:rFonts w:ascii="Times New Roman" w:hAnsi="Times New Roman"/>
          <w:i w:val="0"/>
          <w:color w:val="auto"/>
        </w:rPr>
        <w:t>g</w:t>
      </w:r>
      <w:r w:rsidR="00521692">
        <w:rPr>
          <w:rFonts w:ascii="Times New Roman" w:hAnsi="Times New Roman"/>
          <w:i w:val="0"/>
          <w:color w:val="auto"/>
        </w:rPr>
        <w:t>lomerular filtration rate and cation wasting frequently resulting in hypomagnesemia. Although hypomagnesemia can predispose</w:t>
      </w:r>
      <w:r w:rsidR="00A62594">
        <w:rPr>
          <w:rFonts w:ascii="Times New Roman" w:hAnsi="Times New Roman"/>
          <w:i w:val="0"/>
          <w:color w:val="auto"/>
        </w:rPr>
        <w:t xml:space="preserve"> a patient</w:t>
      </w:r>
      <w:r w:rsidR="00521692">
        <w:rPr>
          <w:rFonts w:ascii="Times New Roman" w:hAnsi="Times New Roman"/>
          <w:i w:val="0"/>
          <w:color w:val="auto"/>
        </w:rPr>
        <w:t xml:space="preserve"> to prolonged QTc, that is a secondary effect</w:t>
      </w:r>
      <w:r w:rsidR="00A62594">
        <w:rPr>
          <w:rFonts w:ascii="Times New Roman" w:hAnsi="Times New Roman"/>
          <w:i w:val="0"/>
          <w:color w:val="auto"/>
        </w:rPr>
        <w:t>.</w:t>
      </w:r>
      <w:r w:rsidR="00521692">
        <w:rPr>
          <w:rFonts w:ascii="Times New Roman" w:hAnsi="Times New Roman"/>
          <w:i w:val="0"/>
          <w:color w:val="auto"/>
        </w:rPr>
        <w:t xml:space="preserve"> Doxorubicin causes myelosuppression </w:t>
      </w:r>
      <w:r w:rsidR="00A62594">
        <w:rPr>
          <w:rFonts w:ascii="Times New Roman" w:hAnsi="Times New Roman"/>
          <w:i w:val="0"/>
          <w:color w:val="auto"/>
        </w:rPr>
        <w:t>as well as a</w:t>
      </w:r>
      <w:r w:rsidR="00521692">
        <w:rPr>
          <w:rFonts w:ascii="Times New Roman" w:hAnsi="Times New Roman"/>
          <w:i w:val="0"/>
          <w:color w:val="auto"/>
        </w:rPr>
        <w:t xml:space="preserve"> late effect of decreased left ventricular ejection fraction measured by echocardiogram. High</w:t>
      </w:r>
      <w:r w:rsidR="00A62594">
        <w:rPr>
          <w:rFonts w:ascii="Times New Roman" w:hAnsi="Times New Roman"/>
          <w:i w:val="0"/>
          <w:color w:val="auto"/>
        </w:rPr>
        <w:t>-</w:t>
      </w:r>
      <w:r w:rsidR="00521692">
        <w:rPr>
          <w:rFonts w:ascii="Times New Roman" w:hAnsi="Times New Roman"/>
          <w:i w:val="0"/>
          <w:color w:val="auto"/>
        </w:rPr>
        <w:t xml:space="preserve">dose methotrexate is contraindicated in patients with </w:t>
      </w:r>
      <w:r w:rsidR="00E74D75">
        <w:rPr>
          <w:rFonts w:ascii="Times New Roman" w:hAnsi="Times New Roman"/>
          <w:i w:val="0"/>
          <w:color w:val="auto"/>
        </w:rPr>
        <w:t>significant acute or chronic kidney disease. Elevated serum creatinine should prompt further evaluation of renal function prior to administration of high</w:t>
      </w:r>
      <w:r w:rsidR="00A62594">
        <w:rPr>
          <w:rFonts w:ascii="Times New Roman" w:hAnsi="Times New Roman"/>
          <w:i w:val="0"/>
          <w:color w:val="auto"/>
        </w:rPr>
        <w:t>-</w:t>
      </w:r>
      <w:r w:rsidR="00E74D75">
        <w:rPr>
          <w:rFonts w:ascii="Times New Roman" w:hAnsi="Times New Roman"/>
          <w:i w:val="0"/>
          <w:color w:val="auto"/>
        </w:rPr>
        <w:t>dose methotrexate.</w:t>
      </w:r>
    </w:p>
    <w:p w14:paraId="7B60B9E3" w14:textId="77777777" w:rsidR="00B249B0" w:rsidRPr="003279E9" w:rsidRDefault="00B249B0" w:rsidP="003279E9">
      <w:pPr>
        <w:pStyle w:val="Author"/>
        <w:spacing w:line="480" w:lineRule="auto"/>
        <w:rPr>
          <w:rFonts w:ascii="Times New Roman" w:hAnsi="Times New Roman"/>
          <w:i w:val="0"/>
          <w:color w:val="auto"/>
        </w:rPr>
      </w:pPr>
    </w:p>
    <w:p w14:paraId="48C83805" w14:textId="2642F224" w:rsidR="00741D9A" w:rsidRDefault="00911E97" w:rsidP="003279E9">
      <w:pPr>
        <w:pStyle w:val="Author"/>
        <w:spacing w:line="480" w:lineRule="auto"/>
        <w:rPr>
          <w:rFonts w:ascii="Times New Roman" w:hAnsi="Times New Roman"/>
          <w:i w:val="0"/>
          <w:color w:val="auto"/>
        </w:rPr>
      </w:pPr>
      <w:r w:rsidRPr="003279E9">
        <w:rPr>
          <w:rFonts w:ascii="Times New Roman" w:hAnsi="Times New Roman"/>
          <w:i w:val="0"/>
          <w:color w:val="auto"/>
        </w:rPr>
        <w:t>1</w:t>
      </w:r>
      <w:r w:rsidR="00E74D75">
        <w:rPr>
          <w:rFonts w:ascii="Times New Roman" w:hAnsi="Times New Roman"/>
          <w:i w:val="0"/>
          <w:color w:val="auto"/>
        </w:rPr>
        <w:t>0</w:t>
      </w:r>
      <w:r w:rsidRPr="003279E9">
        <w:rPr>
          <w:rFonts w:ascii="Times New Roman" w:hAnsi="Times New Roman"/>
          <w:i w:val="0"/>
          <w:color w:val="auto"/>
        </w:rPr>
        <w:t>.</w:t>
      </w:r>
      <w:r w:rsidRPr="003279E9">
        <w:rPr>
          <w:rFonts w:ascii="Times New Roman" w:hAnsi="Times New Roman"/>
          <w:i w:val="0"/>
          <w:color w:val="auto"/>
        </w:rPr>
        <w:tab/>
      </w:r>
      <w:r w:rsidR="00013987" w:rsidRPr="003279E9">
        <w:rPr>
          <w:rFonts w:ascii="Times New Roman" w:hAnsi="Times New Roman"/>
          <w:i w:val="0"/>
          <w:color w:val="auto"/>
        </w:rPr>
        <w:t xml:space="preserve">A 13-year-old </w:t>
      </w:r>
      <w:r w:rsidR="006F2FDC" w:rsidRPr="003279E9">
        <w:rPr>
          <w:rFonts w:ascii="Times New Roman" w:hAnsi="Times New Roman"/>
          <w:i w:val="0"/>
          <w:color w:val="auto"/>
        </w:rPr>
        <w:t xml:space="preserve">boy </w:t>
      </w:r>
      <w:r w:rsidR="00013987" w:rsidRPr="003279E9">
        <w:rPr>
          <w:rFonts w:ascii="Times New Roman" w:hAnsi="Times New Roman"/>
          <w:i w:val="0"/>
          <w:color w:val="auto"/>
        </w:rPr>
        <w:t xml:space="preserve">completed treatment for </w:t>
      </w:r>
      <w:proofErr w:type="spellStart"/>
      <w:r w:rsidR="00013987" w:rsidRPr="003279E9">
        <w:rPr>
          <w:rFonts w:ascii="Times New Roman" w:hAnsi="Times New Roman"/>
          <w:i w:val="0"/>
          <w:color w:val="auto"/>
        </w:rPr>
        <w:t>parameningeal</w:t>
      </w:r>
      <w:proofErr w:type="spellEnd"/>
      <w:r w:rsidR="00013987" w:rsidRPr="003279E9">
        <w:rPr>
          <w:rFonts w:ascii="Times New Roman" w:hAnsi="Times New Roman"/>
          <w:i w:val="0"/>
          <w:color w:val="auto"/>
        </w:rPr>
        <w:t xml:space="preserve"> alveolar rhabdomyosarcoma with vincristine, dactinomycin, and cyclophosphamide. He presented 3 </w:t>
      </w:r>
      <w:r w:rsidR="0018172C" w:rsidRPr="003279E9">
        <w:rPr>
          <w:rFonts w:ascii="Times New Roman" w:hAnsi="Times New Roman"/>
          <w:i w:val="0"/>
          <w:color w:val="auto"/>
        </w:rPr>
        <w:t>years</w:t>
      </w:r>
      <w:r w:rsidR="00013987" w:rsidRPr="003279E9">
        <w:rPr>
          <w:rFonts w:ascii="Times New Roman" w:hAnsi="Times New Roman"/>
          <w:i w:val="0"/>
          <w:color w:val="auto"/>
        </w:rPr>
        <w:t xml:space="preserve"> later with fatigue, pallor, and easy bruising. CBC reveals pancytopenia. You suspect acute myeloid leukemia secondary to cyclophosphamide. </w:t>
      </w:r>
    </w:p>
    <w:p w14:paraId="4419E9B7" w14:textId="77777777" w:rsidR="00741D9A" w:rsidRDefault="00741D9A" w:rsidP="003279E9">
      <w:pPr>
        <w:pStyle w:val="Author"/>
        <w:spacing w:line="480" w:lineRule="auto"/>
        <w:rPr>
          <w:rFonts w:ascii="Times New Roman" w:hAnsi="Times New Roman"/>
          <w:i w:val="0"/>
          <w:color w:val="auto"/>
        </w:rPr>
      </w:pPr>
    </w:p>
    <w:p w14:paraId="3127D96A" w14:textId="77777777" w:rsidR="00013987" w:rsidRPr="003279E9" w:rsidRDefault="00741D9A" w:rsidP="003279E9">
      <w:pPr>
        <w:pStyle w:val="Author"/>
        <w:spacing w:line="480" w:lineRule="auto"/>
        <w:rPr>
          <w:rFonts w:ascii="Times New Roman" w:hAnsi="Times New Roman"/>
          <w:i w:val="0"/>
          <w:color w:val="auto"/>
        </w:rPr>
      </w:pPr>
      <w:r>
        <w:rPr>
          <w:rFonts w:ascii="Times New Roman" w:hAnsi="Times New Roman"/>
          <w:i w:val="0"/>
          <w:color w:val="auto"/>
        </w:rPr>
        <w:t xml:space="preserve">What </w:t>
      </w:r>
      <w:r w:rsidR="00013987" w:rsidRPr="003279E9">
        <w:rPr>
          <w:rFonts w:ascii="Times New Roman" w:hAnsi="Times New Roman"/>
          <w:i w:val="0"/>
          <w:color w:val="auto"/>
        </w:rPr>
        <w:t xml:space="preserve">cytogenetic abnormality </w:t>
      </w:r>
      <w:r>
        <w:rPr>
          <w:rFonts w:ascii="Times New Roman" w:hAnsi="Times New Roman"/>
          <w:i w:val="0"/>
          <w:color w:val="auto"/>
        </w:rPr>
        <w:t xml:space="preserve">is </w:t>
      </w:r>
      <w:r w:rsidR="00013987" w:rsidRPr="003279E9">
        <w:rPr>
          <w:rFonts w:ascii="Times New Roman" w:hAnsi="Times New Roman"/>
          <w:i w:val="0"/>
          <w:color w:val="auto"/>
        </w:rPr>
        <w:t>most likely to be detected in the leukemic blasts</w:t>
      </w:r>
      <w:r>
        <w:rPr>
          <w:rFonts w:ascii="Times New Roman" w:hAnsi="Times New Roman"/>
          <w:i w:val="0"/>
          <w:color w:val="auto"/>
        </w:rPr>
        <w:t>?</w:t>
      </w:r>
    </w:p>
    <w:p w14:paraId="60CC795E" w14:textId="77777777" w:rsidR="00013987" w:rsidRPr="003279E9" w:rsidRDefault="00013987" w:rsidP="003279E9">
      <w:pPr>
        <w:spacing w:line="480" w:lineRule="auto"/>
      </w:pPr>
    </w:p>
    <w:p w14:paraId="1F58FE64" w14:textId="77777777" w:rsidR="00013987" w:rsidRPr="003279E9" w:rsidRDefault="00013987" w:rsidP="003279E9">
      <w:pPr>
        <w:pStyle w:val="NoSpacing"/>
        <w:spacing w:line="480" w:lineRule="auto"/>
        <w:rPr>
          <w:rFonts w:ascii="Times New Roman" w:hAnsi="Times New Roman" w:cs="Times New Roman"/>
          <w:sz w:val="24"/>
          <w:szCs w:val="24"/>
        </w:rPr>
      </w:pPr>
      <w:r w:rsidRPr="003279E9">
        <w:rPr>
          <w:rFonts w:ascii="Times New Roman" w:hAnsi="Times New Roman" w:cs="Times New Roman"/>
          <w:sz w:val="24"/>
          <w:szCs w:val="24"/>
        </w:rPr>
        <w:t>A.</w:t>
      </w:r>
      <w:r w:rsidR="006F2FDC" w:rsidRPr="003279E9">
        <w:rPr>
          <w:rFonts w:ascii="Times New Roman" w:hAnsi="Times New Roman" w:cs="Times New Roman"/>
          <w:sz w:val="24"/>
          <w:szCs w:val="24"/>
        </w:rPr>
        <w:tab/>
      </w:r>
      <w:r w:rsidRPr="003279E9">
        <w:rPr>
          <w:rFonts w:ascii="Times New Roman" w:hAnsi="Times New Roman" w:cs="Times New Roman"/>
          <w:sz w:val="24"/>
          <w:szCs w:val="24"/>
        </w:rPr>
        <w:t>11q23 translocation</w:t>
      </w:r>
    </w:p>
    <w:p w14:paraId="342403BE" w14:textId="77777777" w:rsidR="00013987" w:rsidRPr="003279E9" w:rsidRDefault="00013987" w:rsidP="003279E9">
      <w:pPr>
        <w:pStyle w:val="NoSpacing"/>
        <w:spacing w:line="480" w:lineRule="auto"/>
        <w:rPr>
          <w:rFonts w:ascii="Times New Roman" w:hAnsi="Times New Roman" w:cs="Times New Roman"/>
          <w:sz w:val="24"/>
          <w:szCs w:val="24"/>
        </w:rPr>
      </w:pPr>
      <w:r w:rsidRPr="00162A0D">
        <w:rPr>
          <w:rFonts w:ascii="Times New Roman" w:hAnsi="Times New Roman" w:cs="Times New Roman"/>
          <w:sz w:val="24"/>
          <w:szCs w:val="24"/>
          <w:highlight w:val="yellow"/>
        </w:rPr>
        <w:t>B.</w:t>
      </w:r>
      <w:r w:rsidR="006F2FDC" w:rsidRPr="003279E9">
        <w:rPr>
          <w:rFonts w:ascii="Times New Roman" w:hAnsi="Times New Roman" w:cs="Times New Roman"/>
          <w:sz w:val="24"/>
          <w:szCs w:val="24"/>
          <w:highlight w:val="yellow"/>
        </w:rPr>
        <w:tab/>
      </w:r>
      <w:r w:rsidRPr="00162A0D">
        <w:rPr>
          <w:rFonts w:ascii="Times New Roman" w:hAnsi="Times New Roman" w:cs="Times New Roman"/>
          <w:sz w:val="24"/>
          <w:szCs w:val="24"/>
          <w:highlight w:val="yellow"/>
        </w:rPr>
        <w:t>Monosomy 7</w:t>
      </w:r>
    </w:p>
    <w:p w14:paraId="64B05974" w14:textId="77777777" w:rsidR="00013987" w:rsidRPr="003279E9" w:rsidRDefault="00013987" w:rsidP="003279E9">
      <w:pPr>
        <w:pStyle w:val="NoSpacing"/>
        <w:spacing w:line="480" w:lineRule="auto"/>
        <w:rPr>
          <w:rFonts w:ascii="Times New Roman" w:hAnsi="Times New Roman" w:cs="Times New Roman"/>
          <w:sz w:val="24"/>
          <w:szCs w:val="24"/>
        </w:rPr>
      </w:pPr>
      <w:r w:rsidRPr="003279E9">
        <w:rPr>
          <w:rFonts w:ascii="Times New Roman" w:hAnsi="Times New Roman" w:cs="Times New Roman"/>
          <w:sz w:val="24"/>
          <w:szCs w:val="24"/>
        </w:rPr>
        <w:t>C.</w:t>
      </w:r>
      <w:r w:rsidR="006F2FDC" w:rsidRPr="003279E9">
        <w:rPr>
          <w:rFonts w:ascii="Times New Roman" w:hAnsi="Times New Roman" w:cs="Times New Roman"/>
          <w:sz w:val="24"/>
          <w:szCs w:val="24"/>
        </w:rPr>
        <w:tab/>
      </w:r>
      <w:r w:rsidRPr="003279E9">
        <w:rPr>
          <w:rFonts w:ascii="Times New Roman" w:hAnsi="Times New Roman" w:cs="Times New Roman"/>
          <w:sz w:val="24"/>
          <w:szCs w:val="24"/>
        </w:rPr>
        <w:t>PAX3/FOXO1 fusion</w:t>
      </w:r>
    </w:p>
    <w:p w14:paraId="5C649147" w14:textId="77777777" w:rsidR="00013987" w:rsidRPr="003279E9" w:rsidRDefault="00013987" w:rsidP="003279E9">
      <w:pPr>
        <w:pStyle w:val="NoSpacing"/>
        <w:spacing w:line="480" w:lineRule="auto"/>
        <w:rPr>
          <w:rFonts w:ascii="Times New Roman" w:hAnsi="Times New Roman" w:cs="Times New Roman"/>
          <w:sz w:val="24"/>
          <w:szCs w:val="24"/>
        </w:rPr>
      </w:pPr>
      <w:r w:rsidRPr="003279E9">
        <w:rPr>
          <w:rFonts w:ascii="Times New Roman" w:hAnsi="Times New Roman" w:cs="Times New Roman"/>
          <w:sz w:val="24"/>
          <w:szCs w:val="24"/>
        </w:rPr>
        <w:lastRenderedPageBreak/>
        <w:t>D.</w:t>
      </w:r>
      <w:r w:rsidR="006F2FDC" w:rsidRPr="003279E9">
        <w:rPr>
          <w:rFonts w:ascii="Times New Roman" w:hAnsi="Times New Roman" w:cs="Times New Roman"/>
          <w:sz w:val="24"/>
          <w:szCs w:val="24"/>
        </w:rPr>
        <w:tab/>
      </w:r>
      <w:r w:rsidRPr="003279E9">
        <w:rPr>
          <w:rFonts w:ascii="Times New Roman" w:hAnsi="Times New Roman" w:cs="Times New Roman"/>
          <w:sz w:val="24"/>
          <w:szCs w:val="24"/>
        </w:rPr>
        <w:t>Trisomy 8</w:t>
      </w:r>
    </w:p>
    <w:p w14:paraId="19263E57" w14:textId="77777777" w:rsidR="002E2EB5" w:rsidRPr="003279E9" w:rsidRDefault="00013987" w:rsidP="003279E9">
      <w:pPr>
        <w:pStyle w:val="NoSpacing"/>
        <w:spacing w:line="480" w:lineRule="auto"/>
        <w:rPr>
          <w:rFonts w:ascii="Times New Roman" w:hAnsi="Times New Roman" w:cs="Times New Roman"/>
          <w:sz w:val="24"/>
          <w:szCs w:val="24"/>
        </w:rPr>
      </w:pPr>
      <w:r w:rsidRPr="003279E9">
        <w:rPr>
          <w:rFonts w:ascii="Times New Roman" w:hAnsi="Times New Roman" w:cs="Times New Roman"/>
          <w:sz w:val="24"/>
          <w:szCs w:val="24"/>
        </w:rPr>
        <w:t>E.</w:t>
      </w:r>
      <w:r w:rsidR="006F2FDC" w:rsidRPr="003279E9">
        <w:rPr>
          <w:rFonts w:ascii="Times New Roman" w:hAnsi="Times New Roman" w:cs="Times New Roman"/>
          <w:sz w:val="24"/>
          <w:szCs w:val="24"/>
        </w:rPr>
        <w:tab/>
      </w:r>
      <w:r w:rsidRPr="003279E9">
        <w:rPr>
          <w:rFonts w:ascii="Times New Roman" w:hAnsi="Times New Roman" w:cs="Times New Roman"/>
          <w:sz w:val="24"/>
          <w:szCs w:val="24"/>
        </w:rPr>
        <w:t>Trisomy 21</w:t>
      </w:r>
    </w:p>
    <w:p w14:paraId="6B325882" w14:textId="77777777" w:rsidR="001D28CD" w:rsidRPr="003279E9" w:rsidRDefault="001D28CD" w:rsidP="003279E9">
      <w:pPr>
        <w:pStyle w:val="NoSpacing"/>
        <w:spacing w:line="480" w:lineRule="auto"/>
        <w:rPr>
          <w:rFonts w:ascii="Times New Roman" w:hAnsi="Times New Roman" w:cs="Times New Roman"/>
          <w:sz w:val="24"/>
          <w:szCs w:val="24"/>
        </w:rPr>
      </w:pPr>
    </w:p>
    <w:p w14:paraId="057A6951" w14:textId="77777777" w:rsidR="00741D9A" w:rsidRDefault="00911E97" w:rsidP="003279E9">
      <w:pPr>
        <w:pStyle w:val="Author"/>
        <w:spacing w:line="480" w:lineRule="auto"/>
        <w:rPr>
          <w:rFonts w:ascii="Times New Roman" w:hAnsi="Times New Roman"/>
          <w:b/>
          <w:i w:val="0"/>
          <w:color w:val="auto"/>
        </w:rPr>
      </w:pPr>
      <w:r w:rsidRPr="003279E9">
        <w:rPr>
          <w:rFonts w:ascii="Times New Roman" w:hAnsi="Times New Roman"/>
          <w:b/>
          <w:i w:val="0"/>
          <w:color w:val="auto"/>
        </w:rPr>
        <w:t>Explanation</w:t>
      </w:r>
    </w:p>
    <w:p w14:paraId="44270618" w14:textId="6DC6F6FC" w:rsidR="006F2FDC" w:rsidRPr="003279E9" w:rsidRDefault="001E13F0" w:rsidP="003279E9">
      <w:pPr>
        <w:pStyle w:val="Author"/>
        <w:spacing w:line="480" w:lineRule="auto"/>
        <w:rPr>
          <w:rFonts w:ascii="Times New Roman" w:hAnsi="Times New Roman"/>
          <w:i w:val="0"/>
          <w:color w:val="auto"/>
        </w:rPr>
      </w:pPr>
      <w:r>
        <w:rPr>
          <w:rFonts w:ascii="Times New Roman" w:hAnsi="Times New Roman"/>
          <w:i w:val="0"/>
          <w:color w:val="auto"/>
        </w:rPr>
        <w:t xml:space="preserve">The correct answer is B. </w:t>
      </w:r>
      <w:r w:rsidR="001D28CD" w:rsidRPr="003279E9">
        <w:rPr>
          <w:rFonts w:ascii="Times New Roman" w:hAnsi="Times New Roman"/>
          <w:i w:val="0"/>
          <w:color w:val="auto"/>
        </w:rPr>
        <w:t>Secondary leukemia induced by alkylating agents such as cyclophosphamide commonly is associated with monosomy 7 and deletion of 5q. Topoisomerase 2 inhibition by etoposide can lead to double-strand DNA breaks that result in translocations involving 11q23.</w:t>
      </w:r>
    </w:p>
    <w:p w14:paraId="28218D01" w14:textId="77777777" w:rsidR="00B249B0" w:rsidRPr="003279E9" w:rsidRDefault="00B249B0" w:rsidP="003279E9">
      <w:pPr>
        <w:pStyle w:val="Author"/>
        <w:spacing w:line="480" w:lineRule="auto"/>
        <w:rPr>
          <w:rFonts w:ascii="Times New Roman" w:eastAsiaTheme="minorHAnsi" w:hAnsi="Times New Roman"/>
          <w:i w:val="0"/>
          <w:color w:val="auto"/>
        </w:rPr>
      </w:pPr>
    </w:p>
    <w:p w14:paraId="2A2B2160" w14:textId="27397F58" w:rsidR="00741D9A" w:rsidRDefault="00911E97" w:rsidP="003279E9">
      <w:pPr>
        <w:pStyle w:val="Author"/>
        <w:spacing w:line="480" w:lineRule="auto"/>
        <w:rPr>
          <w:rFonts w:ascii="Times New Roman" w:hAnsi="Times New Roman"/>
          <w:i w:val="0"/>
          <w:color w:val="auto"/>
        </w:rPr>
      </w:pPr>
      <w:r w:rsidRPr="003279E9">
        <w:rPr>
          <w:rFonts w:ascii="Times New Roman" w:hAnsi="Times New Roman"/>
          <w:i w:val="0"/>
          <w:color w:val="auto"/>
        </w:rPr>
        <w:t>1</w:t>
      </w:r>
      <w:r w:rsidR="00E74D75">
        <w:rPr>
          <w:rFonts w:ascii="Times New Roman" w:hAnsi="Times New Roman"/>
          <w:i w:val="0"/>
          <w:color w:val="auto"/>
        </w:rPr>
        <w:t>1</w:t>
      </w:r>
      <w:r w:rsidRPr="003279E9">
        <w:rPr>
          <w:rFonts w:ascii="Times New Roman" w:hAnsi="Times New Roman"/>
          <w:i w:val="0"/>
          <w:color w:val="auto"/>
        </w:rPr>
        <w:t>.</w:t>
      </w:r>
      <w:r w:rsidRPr="003279E9">
        <w:rPr>
          <w:rFonts w:ascii="Times New Roman" w:hAnsi="Times New Roman"/>
          <w:i w:val="0"/>
          <w:color w:val="auto"/>
        </w:rPr>
        <w:tab/>
      </w:r>
      <w:r w:rsidR="00013987" w:rsidRPr="003279E9">
        <w:rPr>
          <w:rFonts w:ascii="Times New Roman" w:hAnsi="Times New Roman"/>
          <w:i w:val="0"/>
          <w:color w:val="auto"/>
        </w:rPr>
        <w:t xml:space="preserve">A 9-year-old </w:t>
      </w:r>
      <w:r w:rsidR="006F2FDC" w:rsidRPr="003279E9">
        <w:rPr>
          <w:rFonts w:ascii="Times New Roman" w:hAnsi="Times New Roman"/>
          <w:i w:val="0"/>
          <w:color w:val="auto"/>
        </w:rPr>
        <w:t xml:space="preserve">girl </w:t>
      </w:r>
      <w:r w:rsidR="00013987" w:rsidRPr="003279E9">
        <w:rPr>
          <w:rFonts w:ascii="Times New Roman" w:hAnsi="Times New Roman"/>
          <w:i w:val="0"/>
          <w:color w:val="auto"/>
        </w:rPr>
        <w:t xml:space="preserve">with standard-risk </w:t>
      </w:r>
      <w:r w:rsidR="006B0162" w:rsidRPr="00162A0D">
        <w:rPr>
          <w:rFonts w:ascii="Times New Roman" w:hAnsi="Times New Roman"/>
          <w:i w:val="0"/>
          <w:color w:val="auto"/>
        </w:rPr>
        <w:t xml:space="preserve">acute lymphoblastic leukemia </w:t>
      </w:r>
      <w:r w:rsidR="00013987" w:rsidRPr="003279E9">
        <w:rPr>
          <w:rFonts w:ascii="Times New Roman" w:hAnsi="Times New Roman"/>
          <w:i w:val="0"/>
          <w:color w:val="auto"/>
        </w:rPr>
        <w:t xml:space="preserve">is due to receive day 8 delayed intensification chemotherapy with vincristine and doxorubicin. The nurse places a peripheral </w:t>
      </w:r>
      <w:r w:rsidR="00804A70" w:rsidRPr="003279E9">
        <w:rPr>
          <w:rFonts w:ascii="Times New Roman" w:hAnsi="Times New Roman"/>
          <w:i w:val="0"/>
          <w:color w:val="auto"/>
        </w:rPr>
        <w:t xml:space="preserve">IV </w:t>
      </w:r>
      <w:r w:rsidR="00013987" w:rsidRPr="003279E9">
        <w:rPr>
          <w:rFonts w:ascii="Times New Roman" w:hAnsi="Times New Roman"/>
          <w:i w:val="0"/>
          <w:color w:val="auto"/>
        </w:rPr>
        <w:t>catheter and administers doxorubicin as a short infusion over 15 minutes. During the infusion, the girl complains of severe pain at the catheter insertion site. The nurse notes significant</w:t>
      </w:r>
      <w:r w:rsidRPr="003279E9">
        <w:rPr>
          <w:rFonts w:ascii="Times New Roman" w:hAnsi="Times New Roman"/>
          <w:i w:val="0"/>
          <w:color w:val="auto"/>
        </w:rPr>
        <w:t xml:space="preserve"> </w:t>
      </w:r>
      <w:r w:rsidR="00013987" w:rsidRPr="003279E9">
        <w:rPr>
          <w:rFonts w:ascii="Times New Roman" w:hAnsi="Times New Roman"/>
          <w:i w:val="0"/>
          <w:color w:val="auto"/>
        </w:rPr>
        <w:t xml:space="preserve">swelling and redness distal to the catheter tip and stops the infusion immediately. </w:t>
      </w:r>
    </w:p>
    <w:p w14:paraId="53AC3AB0" w14:textId="77777777" w:rsidR="00741D9A" w:rsidRDefault="00741D9A" w:rsidP="003279E9">
      <w:pPr>
        <w:pStyle w:val="Author"/>
        <w:spacing w:line="480" w:lineRule="auto"/>
        <w:rPr>
          <w:rFonts w:ascii="Times New Roman" w:hAnsi="Times New Roman"/>
          <w:i w:val="0"/>
          <w:color w:val="auto"/>
        </w:rPr>
      </w:pPr>
    </w:p>
    <w:p w14:paraId="11545179" w14:textId="77777777" w:rsidR="00013987" w:rsidRPr="003279E9" w:rsidRDefault="00741D9A" w:rsidP="003279E9">
      <w:pPr>
        <w:pStyle w:val="Author"/>
        <w:spacing w:line="480" w:lineRule="auto"/>
        <w:rPr>
          <w:rFonts w:ascii="Times New Roman" w:hAnsi="Times New Roman"/>
          <w:i w:val="0"/>
          <w:color w:val="auto"/>
        </w:rPr>
      </w:pPr>
      <w:r>
        <w:rPr>
          <w:rFonts w:ascii="Times New Roman" w:hAnsi="Times New Roman"/>
          <w:i w:val="0"/>
          <w:color w:val="auto"/>
        </w:rPr>
        <w:t>What is t</w:t>
      </w:r>
      <w:r w:rsidR="00013987" w:rsidRPr="003279E9">
        <w:rPr>
          <w:rFonts w:ascii="Times New Roman" w:hAnsi="Times New Roman"/>
          <w:i w:val="0"/>
          <w:color w:val="auto"/>
        </w:rPr>
        <w:t xml:space="preserve">he appropriate management </w:t>
      </w:r>
      <w:r>
        <w:rPr>
          <w:rFonts w:ascii="Times New Roman" w:hAnsi="Times New Roman"/>
          <w:i w:val="0"/>
          <w:color w:val="auto"/>
        </w:rPr>
        <w:t>for</w:t>
      </w:r>
      <w:r w:rsidRPr="003279E9">
        <w:rPr>
          <w:rFonts w:ascii="Times New Roman" w:hAnsi="Times New Roman"/>
          <w:i w:val="0"/>
          <w:color w:val="auto"/>
        </w:rPr>
        <w:t xml:space="preserve"> </w:t>
      </w:r>
      <w:r w:rsidR="00013987" w:rsidRPr="003279E9">
        <w:rPr>
          <w:rFonts w:ascii="Times New Roman" w:hAnsi="Times New Roman"/>
          <w:i w:val="0"/>
          <w:color w:val="auto"/>
        </w:rPr>
        <w:t>this patient</w:t>
      </w:r>
      <w:r>
        <w:rPr>
          <w:rFonts w:ascii="Times New Roman" w:hAnsi="Times New Roman"/>
          <w:i w:val="0"/>
          <w:color w:val="auto"/>
        </w:rPr>
        <w:t>?</w:t>
      </w:r>
    </w:p>
    <w:p w14:paraId="6AC65922" w14:textId="77777777" w:rsidR="00B249B0" w:rsidRPr="003279E9" w:rsidRDefault="00B249B0" w:rsidP="003279E9">
      <w:pPr>
        <w:pStyle w:val="Author"/>
        <w:spacing w:line="480" w:lineRule="auto"/>
        <w:rPr>
          <w:rFonts w:ascii="Times New Roman" w:eastAsiaTheme="minorHAnsi" w:hAnsi="Times New Roman"/>
          <w:i w:val="0"/>
          <w:color w:val="auto"/>
        </w:rPr>
      </w:pPr>
    </w:p>
    <w:p w14:paraId="565666CF" w14:textId="77777777" w:rsidR="00911E97" w:rsidRPr="003279E9" w:rsidRDefault="00013987" w:rsidP="003279E9">
      <w:pPr>
        <w:pStyle w:val="Answers"/>
        <w:spacing w:line="480" w:lineRule="auto"/>
        <w:ind w:left="0" w:firstLine="0"/>
        <w:rPr>
          <w:rFonts w:ascii="Times New Roman" w:hAnsi="Times New Roman"/>
          <w:color w:val="auto"/>
        </w:rPr>
      </w:pPr>
      <w:r w:rsidRPr="003279E9">
        <w:rPr>
          <w:rFonts w:ascii="Times New Roman" w:hAnsi="Times New Roman"/>
          <w:color w:val="auto"/>
        </w:rPr>
        <w:t>A.</w:t>
      </w:r>
      <w:r w:rsidRPr="003279E9">
        <w:rPr>
          <w:rFonts w:ascii="Times New Roman" w:hAnsi="Times New Roman"/>
          <w:color w:val="auto"/>
        </w:rPr>
        <w:tab/>
        <w:t xml:space="preserve">Remove the </w:t>
      </w:r>
      <w:r w:rsidR="00804A70" w:rsidRPr="003279E9">
        <w:rPr>
          <w:rFonts w:ascii="Times New Roman" w:hAnsi="Times New Roman"/>
          <w:color w:val="auto"/>
        </w:rPr>
        <w:t xml:space="preserve">IV </w:t>
      </w:r>
      <w:r w:rsidRPr="003279E9">
        <w:rPr>
          <w:rFonts w:ascii="Times New Roman" w:hAnsi="Times New Roman"/>
          <w:color w:val="auto"/>
        </w:rPr>
        <w:t>catheter and discharge the patient with instructions to take ibuprofen for pain and call if there are further skin changes.</w:t>
      </w:r>
    </w:p>
    <w:p w14:paraId="4BB2FDF9" w14:textId="77777777" w:rsidR="00013987" w:rsidRPr="003279E9" w:rsidRDefault="00013987" w:rsidP="003279E9">
      <w:pPr>
        <w:pStyle w:val="Answers"/>
        <w:spacing w:line="480" w:lineRule="auto"/>
        <w:ind w:left="0" w:firstLine="0"/>
        <w:rPr>
          <w:rFonts w:ascii="Times New Roman" w:hAnsi="Times New Roman"/>
          <w:color w:val="auto"/>
        </w:rPr>
      </w:pPr>
      <w:r w:rsidRPr="003279E9">
        <w:rPr>
          <w:rFonts w:ascii="Times New Roman" w:hAnsi="Times New Roman"/>
          <w:color w:val="auto"/>
        </w:rPr>
        <w:t>B.</w:t>
      </w:r>
      <w:r w:rsidRPr="003279E9">
        <w:rPr>
          <w:rFonts w:ascii="Times New Roman" w:hAnsi="Times New Roman"/>
          <w:color w:val="auto"/>
        </w:rPr>
        <w:tab/>
        <w:t>Pl</w:t>
      </w:r>
      <w:r w:rsidR="00B249B0" w:rsidRPr="003279E9">
        <w:rPr>
          <w:rFonts w:ascii="Times New Roman" w:hAnsi="Times New Roman"/>
          <w:color w:val="auto"/>
        </w:rPr>
        <w:t>a</w:t>
      </w:r>
      <w:r w:rsidRPr="003279E9">
        <w:rPr>
          <w:rFonts w:ascii="Times New Roman" w:hAnsi="Times New Roman"/>
          <w:color w:val="auto"/>
        </w:rPr>
        <w:t>ce ice immediately over the affected area and request a surgical consult for debridement.</w:t>
      </w:r>
    </w:p>
    <w:p w14:paraId="2CC60D14" w14:textId="77777777" w:rsidR="00013987" w:rsidRPr="003279E9" w:rsidRDefault="00013987" w:rsidP="003279E9">
      <w:pPr>
        <w:pStyle w:val="Answers"/>
        <w:spacing w:line="480" w:lineRule="auto"/>
        <w:ind w:left="0" w:firstLine="0"/>
        <w:rPr>
          <w:rFonts w:ascii="Times New Roman" w:hAnsi="Times New Roman"/>
          <w:color w:val="auto"/>
        </w:rPr>
      </w:pPr>
      <w:r w:rsidRPr="00162A0D">
        <w:rPr>
          <w:rFonts w:ascii="Times New Roman" w:hAnsi="Times New Roman"/>
          <w:color w:val="auto"/>
          <w:highlight w:val="yellow"/>
        </w:rPr>
        <w:t>C.</w:t>
      </w:r>
      <w:r w:rsidRPr="00162A0D">
        <w:rPr>
          <w:rFonts w:ascii="Times New Roman" w:hAnsi="Times New Roman"/>
          <w:color w:val="auto"/>
          <w:highlight w:val="yellow"/>
        </w:rPr>
        <w:tab/>
        <w:t xml:space="preserve">Administer dexrazoxane </w:t>
      </w:r>
      <w:r w:rsidR="00804A70" w:rsidRPr="003279E9">
        <w:rPr>
          <w:rFonts w:ascii="Times New Roman" w:hAnsi="Times New Roman"/>
          <w:color w:val="auto"/>
          <w:highlight w:val="yellow"/>
        </w:rPr>
        <w:t>IV</w:t>
      </w:r>
      <w:r w:rsidR="00804A70" w:rsidRPr="00162A0D">
        <w:rPr>
          <w:rFonts w:ascii="Times New Roman" w:hAnsi="Times New Roman"/>
          <w:color w:val="auto"/>
          <w:highlight w:val="yellow"/>
        </w:rPr>
        <w:t xml:space="preserve"> </w:t>
      </w:r>
      <w:r w:rsidRPr="00162A0D">
        <w:rPr>
          <w:rFonts w:ascii="Times New Roman" w:hAnsi="Times New Roman"/>
          <w:color w:val="auto"/>
          <w:highlight w:val="yellow"/>
        </w:rPr>
        <w:t>once daily for 3 days.</w:t>
      </w:r>
    </w:p>
    <w:p w14:paraId="44F08704" w14:textId="77777777" w:rsidR="00013987" w:rsidRPr="003279E9" w:rsidRDefault="00013987" w:rsidP="003279E9">
      <w:pPr>
        <w:pStyle w:val="Answers"/>
        <w:spacing w:line="480" w:lineRule="auto"/>
        <w:ind w:left="0" w:firstLine="0"/>
        <w:rPr>
          <w:rFonts w:ascii="Times New Roman" w:hAnsi="Times New Roman"/>
          <w:color w:val="auto"/>
        </w:rPr>
      </w:pPr>
      <w:r w:rsidRPr="003279E9">
        <w:rPr>
          <w:rFonts w:ascii="Times New Roman" w:hAnsi="Times New Roman"/>
          <w:color w:val="auto"/>
        </w:rPr>
        <w:t>D.</w:t>
      </w:r>
      <w:r w:rsidRPr="003279E9">
        <w:rPr>
          <w:rFonts w:ascii="Times New Roman" w:hAnsi="Times New Roman"/>
          <w:color w:val="auto"/>
        </w:rPr>
        <w:tab/>
        <w:t xml:space="preserve">Inject </w:t>
      </w:r>
      <w:proofErr w:type="spellStart"/>
      <w:r w:rsidRPr="003279E9">
        <w:rPr>
          <w:rFonts w:ascii="Times New Roman" w:hAnsi="Times New Roman"/>
          <w:color w:val="auto"/>
        </w:rPr>
        <w:t>dimethylsulfoxide</w:t>
      </w:r>
      <w:proofErr w:type="spellEnd"/>
      <w:r w:rsidRPr="003279E9">
        <w:rPr>
          <w:rFonts w:ascii="Times New Roman" w:hAnsi="Times New Roman"/>
          <w:color w:val="auto"/>
        </w:rPr>
        <w:t xml:space="preserve"> (DMSO) locally around the extravasation site.</w:t>
      </w:r>
    </w:p>
    <w:p w14:paraId="5A787A9F" w14:textId="77777777" w:rsidR="00013987" w:rsidRPr="003279E9" w:rsidRDefault="00013987" w:rsidP="003279E9">
      <w:pPr>
        <w:pStyle w:val="Answers"/>
        <w:spacing w:line="480" w:lineRule="auto"/>
        <w:ind w:left="0" w:firstLine="0"/>
        <w:rPr>
          <w:rFonts w:ascii="Times New Roman" w:hAnsi="Times New Roman"/>
          <w:color w:val="auto"/>
        </w:rPr>
      </w:pPr>
    </w:p>
    <w:p w14:paraId="5B04FB41" w14:textId="77777777" w:rsidR="00741D9A" w:rsidRDefault="00911E97" w:rsidP="003279E9">
      <w:pPr>
        <w:pStyle w:val="Author"/>
        <w:spacing w:line="480" w:lineRule="auto"/>
        <w:rPr>
          <w:rFonts w:ascii="Times New Roman" w:hAnsi="Times New Roman"/>
          <w:b/>
          <w:i w:val="0"/>
          <w:color w:val="auto"/>
        </w:rPr>
      </w:pPr>
      <w:r w:rsidRPr="00162A0D">
        <w:rPr>
          <w:rFonts w:ascii="Times New Roman" w:hAnsi="Times New Roman"/>
          <w:b/>
          <w:i w:val="0"/>
          <w:color w:val="auto"/>
        </w:rPr>
        <w:t>Explanation</w:t>
      </w:r>
    </w:p>
    <w:p w14:paraId="6927D01E" w14:textId="73D359D6" w:rsidR="006F2FDC" w:rsidRPr="003279E9" w:rsidRDefault="001E13F0" w:rsidP="003279E9">
      <w:pPr>
        <w:pStyle w:val="Author"/>
        <w:spacing w:line="480" w:lineRule="auto"/>
        <w:rPr>
          <w:rFonts w:ascii="Times New Roman" w:hAnsi="Times New Roman"/>
          <w:i w:val="0"/>
          <w:color w:val="auto"/>
        </w:rPr>
      </w:pPr>
      <w:r>
        <w:rPr>
          <w:rFonts w:ascii="Times New Roman" w:hAnsi="Times New Roman"/>
          <w:i w:val="0"/>
          <w:color w:val="auto"/>
        </w:rPr>
        <w:t xml:space="preserve">The correct answer is C. </w:t>
      </w:r>
      <w:r w:rsidR="001D28CD" w:rsidRPr="003279E9">
        <w:rPr>
          <w:rFonts w:ascii="Times New Roman" w:hAnsi="Times New Roman"/>
          <w:i w:val="0"/>
          <w:color w:val="auto"/>
        </w:rPr>
        <w:t xml:space="preserve">Severe skin necrosis is a serious complication </w:t>
      </w:r>
      <w:r w:rsidR="00804A70" w:rsidRPr="003279E9">
        <w:rPr>
          <w:rFonts w:ascii="Times New Roman" w:hAnsi="Times New Roman"/>
          <w:i w:val="0"/>
          <w:color w:val="auto"/>
        </w:rPr>
        <w:t xml:space="preserve">of </w:t>
      </w:r>
      <w:r w:rsidR="001D28CD" w:rsidRPr="003279E9">
        <w:rPr>
          <w:rFonts w:ascii="Times New Roman" w:hAnsi="Times New Roman"/>
          <w:i w:val="0"/>
          <w:color w:val="auto"/>
        </w:rPr>
        <w:t xml:space="preserve">extravasation of certain chemotherapy agents such as anthracyclines, vinca alkaloids, and </w:t>
      </w:r>
      <w:proofErr w:type="spellStart"/>
      <w:r w:rsidR="001D28CD" w:rsidRPr="003279E9">
        <w:rPr>
          <w:rFonts w:ascii="Times New Roman" w:hAnsi="Times New Roman"/>
          <w:i w:val="0"/>
          <w:color w:val="auto"/>
        </w:rPr>
        <w:t>taxanes</w:t>
      </w:r>
      <w:proofErr w:type="spellEnd"/>
      <w:r w:rsidR="001D28CD" w:rsidRPr="003279E9">
        <w:rPr>
          <w:rFonts w:ascii="Times New Roman" w:hAnsi="Times New Roman"/>
          <w:i w:val="0"/>
          <w:color w:val="auto"/>
        </w:rPr>
        <w:t xml:space="preserve">. The incidence of chemotherapy extravasation has decreased significantly </w:t>
      </w:r>
      <w:r w:rsidR="00804A70" w:rsidRPr="003279E9">
        <w:rPr>
          <w:rFonts w:ascii="Times New Roman" w:hAnsi="Times New Roman"/>
          <w:i w:val="0"/>
          <w:color w:val="auto"/>
        </w:rPr>
        <w:t xml:space="preserve">after </w:t>
      </w:r>
      <w:r w:rsidR="001D28CD" w:rsidRPr="003279E9">
        <w:rPr>
          <w:rFonts w:ascii="Times New Roman" w:hAnsi="Times New Roman"/>
          <w:i w:val="0"/>
          <w:color w:val="auto"/>
        </w:rPr>
        <w:t xml:space="preserve">the routine use of </w:t>
      </w:r>
      <w:r w:rsidR="00804A70" w:rsidRPr="003279E9">
        <w:rPr>
          <w:rFonts w:ascii="Times New Roman" w:hAnsi="Times New Roman"/>
          <w:i w:val="0"/>
          <w:color w:val="auto"/>
        </w:rPr>
        <w:t xml:space="preserve">central venous catheters </w:t>
      </w:r>
      <w:r w:rsidR="001D28CD" w:rsidRPr="003279E9">
        <w:rPr>
          <w:rFonts w:ascii="Times New Roman" w:hAnsi="Times New Roman"/>
          <w:i w:val="0"/>
          <w:color w:val="auto"/>
        </w:rPr>
        <w:t>for chemotherapy</w:t>
      </w:r>
      <w:r w:rsidR="00804A70" w:rsidRPr="003279E9">
        <w:rPr>
          <w:rFonts w:ascii="Times New Roman" w:hAnsi="Times New Roman"/>
          <w:i w:val="0"/>
          <w:color w:val="auto"/>
        </w:rPr>
        <w:t xml:space="preserve"> administration</w:t>
      </w:r>
      <w:r w:rsidR="001D28CD" w:rsidRPr="003279E9">
        <w:rPr>
          <w:rFonts w:ascii="Times New Roman" w:hAnsi="Times New Roman"/>
          <w:i w:val="0"/>
          <w:color w:val="auto"/>
        </w:rPr>
        <w:t xml:space="preserve">. Dexrazoxane has been approved for the </w:t>
      </w:r>
      <w:r w:rsidR="00804A70" w:rsidRPr="003279E9">
        <w:rPr>
          <w:rFonts w:ascii="Times New Roman" w:hAnsi="Times New Roman"/>
          <w:i w:val="0"/>
          <w:color w:val="auto"/>
        </w:rPr>
        <w:t xml:space="preserve">treatment </w:t>
      </w:r>
      <w:r w:rsidR="001D28CD" w:rsidRPr="003279E9">
        <w:rPr>
          <w:rFonts w:ascii="Times New Roman" w:hAnsi="Times New Roman"/>
          <w:i w:val="0"/>
          <w:color w:val="auto"/>
        </w:rPr>
        <w:t xml:space="preserve">of extravasation injury due to anthracyclines and prevents significant skin necrosis </w:t>
      </w:r>
      <w:r w:rsidR="00804A70" w:rsidRPr="003279E9">
        <w:rPr>
          <w:rFonts w:ascii="Times New Roman" w:hAnsi="Times New Roman"/>
          <w:i w:val="0"/>
          <w:color w:val="auto"/>
        </w:rPr>
        <w:t xml:space="preserve">necessitating </w:t>
      </w:r>
      <w:r w:rsidR="001D28CD" w:rsidRPr="003279E9">
        <w:rPr>
          <w:rFonts w:ascii="Times New Roman" w:hAnsi="Times New Roman"/>
          <w:i w:val="0"/>
          <w:color w:val="auto"/>
        </w:rPr>
        <w:t>surgical debridement in more than 90% of cases by acting as a free radical scavenger and speeding up removal of the extravasated drug from the tissues. It is usually administered at a dos</w:t>
      </w:r>
      <w:r w:rsidR="00804A70" w:rsidRPr="003279E9">
        <w:rPr>
          <w:rFonts w:ascii="Times New Roman" w:hAnsi="Times New Roman"/>
          <w:i w:val="0"/>
          <w:color w:val="auto"/>
        </w:rPr>
        <w:t>ag</w:t>
      </w:r>
      <w:r w:rsidR="001D28CD" w:rsidRPr="003279E9">
        <w:rPr>
          <w:rFonts w:ascii="Times New Roman" w:hAnsi="Times New Roman"/>
          <w:i w:val="0"/>
          <w:color w:val="auto"/>
        </w:rPr>
        <w:t>e of 1</w:t>
      </w:r>
      <w:r w:rsidR="00741D9A">
        <w:rPr>
          <w:rFonts w:ascii="Times New Roman" w:hAnsi="Times New Roman"/>
          <w:i w:val="0"/>
          <w:color w:val="auto"/>
        </w:rPr>
        <w:t>,</w:t>
      </w:r>
      <w:r w:rsidR="001D28CD" w:rsidRPr="003279E9">
        <w:rPr>
          <w:rFonts w:ascii="Times New Roman" w:hAnsi="Times New Roman"/>
          <w:i w:val="0"/>
          <w:color w:val="auto"/>
        </w:rPr>
        <w:t>000 mg/m</w:t>
      </w:r>
      <w:r w:rsidR="001D28CD" w:rsidRPr="003279E9">
        <w:rPr>
          <w:rFonts w:ascii="Times New Roman" w:hAnsi="Times New Roman"/>
          <w:i w:val="0"/>
          <w:color w:val="auto"/>
          <w:vertAlign w:val="superscript"/>
        </w:rPr>
        <w:t>2</w:t>
      </w:r>
      <w:r w:rsidR="001D28CD" w:rsidRPr="003279E9">
        <w:rPr>
          <w:rFonts w:ascii="Times New Roman" w:hAnsi="Times New Roman"/>
          <w:i w:val="0"/>
          <w:color w:val="auto"/>
        </w:rPr>
        <w:t xml:space="preserve"> intravenously on days 1 and 2 and 500 mg/m</w:t>
      </w:r>
      <w:r w:rsidR="001D28CD" w:rsidRPr="003279E9">
        <w:rPr>
          <w:rFonts w:ascii="Times New Roman" w:hAnsi="Times New Roman"/>
          <w:i w:val="0"/>
          <w:color w:val="auto"/>
          <w:vertAlign w:val="superscript"/>
        </w:rPr>
        <w:t>2</w:t>
      </w:r>
      <w:r w:rsidR="001D28CD" w:rsidRPr="003279E9">
        <w:rPr>
          <w:rFonts w:ascii="Times New Roman" w:hAnsi="Times New Roman"/>
          <w:i w:val="0"/>
          <w:color w:val="auto"/>
        </w:rPr>
        <w:t xml:space="preserve"> on day 3. Using ice packs is generally discouraged because it decreases blood flow to the region; warm packs may be beneficial. Topical </w:t>
      </w:r>
      <w:r w:rsidR="00741D9A">
        <w:rPr>
          <w:rFonts w:ascii="Times New Roman" w:hAnsi="Times New Roman"/>
          <w:i w:val="0"/>
          <w:color w:val="auto"/>
        </w:rPr>
        <w:t>d</w:t>
      </w:r>
      <w:r w:rsidR="00741D9A" w:rsidRPr="00741D9A">
        <w:rPr>
          <w:rFonts w:ascii="Times New Roman" w:hAnsi="Times New Roman"/>
          <w:i w:val="0"/>
          <w:color w:val="auto"/>
        </w:rPr>
        <w:t>imethyl sulfoxide</w:t>
      </w:r>
      <w:r w:rsidR="00741D9A">
        <w:rPr>
          <w:rFonts w:ascii="Times New Roman" w:hAnsi="Times New Roman"/>
          <w:i w:val="0"/>
          <w:color w:val="auto"/>
        </w:rPr>
        <w:t xml:space="preserve"> (</w:t>
      </w:r>
      <w:r w:rsidR="001D28CD" w:rsidRPr="003279E9">
        <w:rPr>
          <w:rFonts w:ascii="Times New Roman" w:hAnsi="Times New Roman"/>
          <w:i w:val="0"/>
          <w:color w:val="auto"/>
        </w:rPr>
        <w:t>DMSO</w:t>
      </w:r>
      <w:r w:rsidR="00741D9A">
        <w:rPr>
          <w:rFonts w:ascii="Times New Roman" w:hAnsi="Times New Roman"/>
          <w:i w:val="0"/>
          <w:color w:val="auto"/>
        </w:rPr>
        <w:t>)</w:t>
      </w:r>
      <w:r w:rsidR="001D28CD" w:rsidRPr="003279E9">
        <w:rPr>
          <w:rFonts w:ascii="Times New Roman" w:hAnsi="Times New Roman"/>
          <w:i w:val="0"/>
          <w:color w:val="auto"/>
        </w:rPr>
        <w:t xml:space="preserve"> is used in nonspecific treatment of chemotherapy extravasation burns.</w:t>
      </w:r>
    </w:p>
    <w:p w14:paraId="3767F121" w14:textId="77777777" w:rsidR="00B249B0" w:rsidRPr="003279E9" w:rsidRDefault="00B249B0" w:rsidP="003279E9">
      <w:pPr>
        <w:pStyle w:val="Author"/>
        <w:spacing w:line="480" w:lineRule="auto"/>
        <w:rPr>
          <w:rFonts w:ascii="Times New Roman" w:hAnsi="Times New Roman"/>
          <w:i w:val="0"/>
          <w:color w:val="auto"/>
        </w:rPr>
      </w:pPr>
    </w:p>
    <w:p w14:paraId="5E857E73" w14:textId="77777777" w:rsidR="00B249B0" w:rsidRPr="003279E9" w:rsidRDefault="00B249B0" w:rsidP="003279E9">
      <w:pPr>
        <w:pStyle w:val="Author"/>
        <w:spacing w:line="480" w:lineRule="auto"/>
        <w:rPr>
          <w:rFonts w:ascii="Times New Roman" w:hAnsi="Times New Roman"/>
          <w:i w:val="0"/>
          <w:color w:val="auto"/>
        </w:rPr>
      </w:pPr>
    </w:p>
    <w:p w14:paraId="4250ED99" w14:textId="4DAE7799" w:rsidR="004C6E17" w:rsidRDefault="00911E97" w:rsidP="003279E9">
      <w:pPr>
        <w:pStyle w:val="Author"/>
        <w:spacing w:line="480" w:lineRule="auto"/>
        <w:rPr>
          <w:rFonts w:ascii="Times New Roman" w:hAnsi="Times New Roman"/>
          <w:i w:val="0"/>
          <w:color w:val="auto"/>
        </w:rPr>
      </w:pPr>
      <w:r w:rsidRPr="003279E9">
        <w:rPr>
          <w:rFonts w:ascii="Times New Roman" w:hAnsi="Times New Roman"/>
          <w:i w:val="0"/>
          <w:color w:val="auto"/>
        </w:rPr>
        <w:t>1</w:t>
      </w:r>
      <w:r w:rsidR="00E74D75">
        <w:rPr>
          <w:rFonts w:ascii="Times New Roman" w:hAnsi="Times New Roman"/>
          <w:i w:val="0"/>
          <w:color w:val="auto"/>
        </w:rPr>
        <w:t>2</w:t>
      </w:r>
      <w:r w:rsidRPr="003279E9">
        <w:rPr>
          <w:rFonts w:ascii="Times New Roman" w:hAnsi="Times New Roman"/>
          <w:i w:val="0"/>
          <w:color w:val="auto"/>
        </w:rPr>
        <w:t>.</w:t>
      </w:r>
      <w:r w:rsidRPr="003279E9">
        <w:rPr>
          <w:rFonts w:ascii="Times New Roman" w:hAnsi="Times New Roman"/>
          <w:i w:val="0"/>
          <w:color w:val="auto"/>
        </w:rPr>
        <w:tab/>
      </w:r>
      <w:r w:rsidR="00CE0C4A" w:rsidRPr="003279E9">
        <w:rPr>
          <w:rFonts w:ascii="Times New Roman" w:hAnsi="Times New Roman"/>
          <w:i w:val="0"/>
          <w:color w:val="auto"/>
        </w:rPr>
        <w:t xml:space="preserve">A 9-year-old girl with Ewing sarcoma who is undernourished is hospitalized to receive a 5-day course of ifosfamide and etoposide and to begin hyperalimentation. She becomes agitated and confused on the second day of chemotherapy and also has some myoclonic jerks. </w:t>
      </w:r>
    </w:p>
    <w:p w14:paraId="35B7EF08" w14:textId="77777777" w:rsidR="004C6E17" w:rsidRDefault="004C6E17" w:rsidP="003279E9">
      <w:pPr>
        <w:pStyle w:val="Author"/>
        <w:spacing w:line="480" w:lineRule="auto"/>
        <w:rPr>
          <w:rFonts w:ascii="Times New Roman" w:hAnsi="Times New Roman"/>
          <w:i w:val="0"/>
          <w:color w:val="auto"/>
        </w:rPr>
      </w:pPr>
    </w:p>
    <w:p w14:paraId="6C59E7AF" w14:textId="77777777" w:rsidR="005E6643" w:rsidRPr="003279E9" w:rsidRDefault="00CE0C4A" w:rsidP="003279E9">
      <w:pPr>
        <w:pStyle w:val="Author"/>
        <w:spacing w:line="480" w:lineRule="auto"/>
        <w:rPr>
          <w:rFonts w:ascii="Times New Roman" w:hAnsi="Times New Roman"/>
          <w:i w:val="0"/>
          <w:color w:val="auto"/>
        </w:rPr>
      </w:pPr>
      <w:r w:rsidRPr="003279E9">
        <w:rPr>
          <w:rFonts w:ascii="Times New Roman" w:hAnsi="Times New Roman"/>
          <w:i w:val="0"/>
          <w:color w:val="auto"/>
        </w:rPr>
        <w:t>Which of the following is the most appropriate treatment for these new symptoms?</w:t>
      </w:r>
    </w:p>
    <w:p w14:paraId="501A2659" w14:textId="77777777" w:rsidR="005E6643" w:rsidRPr="003279E9" w:rsidRDefault="005E6643" w:rsidP="003279E9">
      <w:pPr>
        <w:pStyle w:val="Author"/>
        <w:spacing w:line="480" w:lineRule="auto"/>
        <w:rPr>
          <w:rFonts w:ascii="Times New Roman" w:hAnsi="Times New Roman"/>
          <w:i w:val="0"/>
          <w:color w:val="auto"/>
        </w:rPr>
      </w:pPr>
    </w:p>
    <w:p w14:paraId="163E1540" w14:textId="77777777" w:rsidR="00CE0C4A" w:rsidRPr="003279E9" w:rsidRDefault="00CE0C4A" w:rsidP="003279E9">
      <w:pPr>
        <w:pStyle w:val="Answers"/>
        <w:spacing w:line="480" w:lineRule="auto"/>
        <w:ind w:left="0" w:firstLine="0"/>
        <w:rPr>
          <w:rFonts w:ascii="Times New Roman" w:hAnsi="Times New Roman"/>
          <w:color w:val="auto"/>
        </w:rPr>
      </w:pPr>
      <w:r w:rsidRPr="003279E9">
        <w:rPr>
          <w:rFonts w:ascii="Times New Roman" w:hAnsi="Times New Roman"/>
          <w:color w:val="auto"/>
        </w:rPr>
        <w:t>A.</w:t>
      </w:r>
      <w:r w:rsidRPr="003279E9">
        <w:rPr>
          <w:rFonts w:ascii="Times New Roman" w:hAnsi="Times New Roman"/>
          <w:color w:val="auto"/>
        </w:rPr>
        <w:tab/>
        <w:t>Vitamin B</w:t>
      </w:r>
      <w:r w:rsidRPr="00162A0D">
        <w:rPr>
          <w:rFonts w:ascii="Times New Roman" w:hAnsi="Times New Roman"/>
          <w:color w:val="auto"/>
          <w:vertAlign w:val="subscript"/>
        </w:rPr>
        <w:t>12</w:t>
      </w:r>
    </w:p>
    <w:p w14:paraId="66C207D2" w14:textId="77777777" w:rsidR="00CE0C4A" w:rsidRPr="003279E9" w:rsidRDefault="00CE0C4A" w:rsidP="003279E9">
      <w:pPr>
        <w:pStyle w:val="Answers"/>
        <w:spacing w:line="480" w:lineRule="auto"/>
        <w:ind w:left="0" w:firstLine="0"/>
        <w:rPr>
          <w:rFonts w:ascii="Times New Roman" w:hAnsi="Times New Roman"/>
          <w:color w:val="auto"/>
        </w:rPr>
      </w:pPr>
      <w:r w:rsidRPr="00162A0D">
        <w:rPr>
          <w:rFonts w:ascii="Times New Roman" w:hAnsi="Times New Roman"/>
          <w:color w:val="auto"/>
          <w:highlight w:val="yellow"/>
        </w:rPr>
        <w:t>B.</w:t>
      </w:r>
      <w:r w:rsidRPr="00162A0D">
        <w:rPr>
          <w:rFonts w:ascii="Times New Roman" w:hAnsi="Times New Roman"/>
          <w:color w:val="auto"/>
          <w:highlight w:val="yellow"/>
        </w:rPr>
        <w:tab/>
        <w:t>Methylene blue infusion</w:t>
      </w:r>
    </w:p>
    <w:p w14:paraId="3CB2FFBF" w14:textId="77777777" w:rsidR="00CE0C4A" w:rsidRPr="003279E9" w:rsidRDefault="00CE0C4A" w:rsidP="003279E9">
      <w:pPr>
        <w:pStyle w:val="Answers"/>
        <w:spacing w:line="480" w:lineRule="auto"/>
        <w:ind w:left="0" w:firstLine="0"/>
        <w:rPr>
          <w:rFonts w:ascii="Times New Roman" w:hAnsi="Times New Roman"/>
          <w:color w:val="auto"/>
        </w:rPr>
      </w:pPr>
      <w:r w:rsidRPr="003279E9">
        <w:rPr>
          <w:rFonts w:ascii="Times New Roman" w:hAnsi="Times New Roman"/>
          <w:color w:val="auto"/>
        </w:rPr>
        <w:lastRenderedPageBreak/>
        <w:t>C.</w:t>
      </w:r>
      <w:r w:rsidRPr="003279E9">
        <w:rPr>
          <w:rFonts w:ascii="Times New Roman" w:hAnsi="Times New Roman"/>
          <w:color w:val="auto"/>
        </w:rPr>
        <w:tab/>
        <w:t>Activated charcoal</w:t>
      </w:r>
    </w:p>
    <w:p w14:paraId="3A0A10EA" w14:textId="77777777" w:rsidR="00CE0C4A" w:rsidRPr="003279E9" w:rsidRDefault="00CE0C4A" w:rsidP="003279E9">
      <w:pPr>
        <w:pStyle w:val="Answers"/>
        <w:spacing w:line="480" w:lineRule="auto"/>
        <w:ind w:left="0" w:firstLine="0"/>
        <w:rPr>
          <w:rFonts w:ascii="Times New Roman" w:hAnsi="Times New Roman"/>
          <w:color w:val="auto"/>
        </w:rPr>
      </w:pPr>
      <w:r w:rsidRPr="003279E9">
        <w:rPr>
          <w:rFonts w:ascii="Times New Roman" w:hAnsi="Times New Roman"/>
          <w:color w:val="auto"/>
        </w:rPr>
        <w:t>D.</w:t>
      </w:r>
      <w:r w:rsidRPr="003279E9">
        <w:rPr>
          <w:rFonts w:ascii="Times New Roman" w:hAnsi="Times New Roman"/>
          <w:color w:val="auto"/>
        </w:rPr>
        <w:tab/>
        <w:t>Flumazenil</w:t>
      </w:r>
    </w:p>
    <w:p w14:paraId="2F37A246" w14:textId="77777777" w:rsidR="00CE0C4A" w:rsidRPr="003279E9" w:rsidRDefault="00CE0C4A" w:rsidP="003279E9">
      <w:pPr>
        <w:pStyle w:val="Answers"/>
        <w:spacing w:line="480" w:lineRule="auto"/>
        <w:ind w:left="0" w:firstLine="0"/>
        <w:rPr>
          <w:rFonts w:ascii="Times New Roman" w:hAnsi="Times New Roman"/>
          <w:color w:val="auto"/>
        </w:rPr>
      </w:pPr>
      <w:r w:rsidRPr="003279E9">
        <w:rPr>
          <w:rFonts w:ascii="Times New Roman" w:hAnsi="Times New Roman"/>
          <w:color w:val="auto"/>
        </w:rPr>
        <w:t>E.</w:t>
      </w:r>
      <w:r w:rsidRPr="003279E9">
        <w:rPr>
          <w:rFonts w:ascii="Times New Roman" w:hAnsi="Times New Roman"/>
          <w:color w:val="auto"/>
        </w:rPr>
        <w:tab/>
        <w:t>Disulfiram</w:t>
      </w:r>
    </w:p>
    <w:p w14:paraId="045912ED" w14:textId="77777777" w:rsidR="00CE0C4A" w:rsidRPr="003279E9" w:rsidRDefault="00CE0C4A" w:rsidP="003279E9">
      <w:pPr>
        <w:pStyle w:val="Answers"/>
        <w:spacing w:line="480" w:lineRule="auto"/>
        <w:ind w:left="0" w:firstLine="0"/>
        <w:rPr>
          <w:rFonts w:ascii="Times New Roman" w:hAnsi="Times New Roman"/>
          <w:color w:val="auto"/>
        </w:rPr>
      </w:pPr>
    </w:p>
    <w:p w14:paraId="6837CA1D" w14:textId="77777777" w:rsidR="004C6E17" w:rsidRDefault="00911E97" w:rsidP="003279E9">
      <w:pPr>
        <w:pStyle w:val="Author"/>
        <w:spacing w:line="480" w:lineRule="auto"/>
        <w:rPr>
          <w:rFonts w:ascii="Times New Roman" w:hAnsi="Times New Roman"/>
          <w:b/>
          <w:i w:val="0"/>
          <w:color w:val="auto"/>
        </w:rPr>
      </w:pPr>
      <w:r w:rsidRPr="00162A0D">
        <w:rPr>
          <w:rFonts w:ascii="Times New Roman" w:hAnsi="Times New Roman"/>
          <w:b/>
          <w:i w:val="0"/>
          <w:color w:val="auto"/>
        </w:rPr>
        <w:t>Explanation</w:t>
      </w:r>
    </w:p>
    <w:p w14:paraId="3F51A755" w14:textId="3DDA6D0D" w:rsidR="006F2FDC" w:rsidRPr="003279E9" w:rsidRDefault="001E13F0" w:rsidP="003279E9">
      <w:pPr>
        <w:pStyle w:val="Author"/>
        <w:spacing w:line="480" w:lineRule="auto"/>
        <w:rPr>
          <w:rFonts w:ascii="Times New Roman" w:hAnsi="Times New Roman"/>
          <w:i w:val="0"/>
          <w:color w:val="auto"/>
        </w:rPr>
      </w:pPr>
      <w:r>
        <w:rPr>
          <w:rFonts w:ascii="Times New Roman" w:hAnsi="Times New Roman"/>
          <w:i w:val="0"/>
          <w:color w:val="auto"/>
        </w:rPr>
        <w:t xml:space="preserve">The correct answer is B. </w:t>
      </w:r>
      <w:r w:rsidR="00CE0C4A" w:rsidRPr="003279E9">
        <w:rPr>
          <w:rFonts w:ascii="Times New Roman" w:hAnsi="Times New Roman"/>
          <w:i w:val="0"/>
          <w:color w:val="auto"/>
        </w:rPr>
        <w:t xml:space="preserve">The patient’s symptoms are likely </w:t>
      </w:r>
      <w:r w:rsidR="00804A70" w:rsidRPr="003279E9">
        <w:rPr>
          <w:rFonts w:ascii="Times New Roman" w:hAnsi="Times New Roman"/>
          <w:i w:val="0"/>
          <w:color w:val="auto"/>
        </w:rPr>
        <w:t>caused by</w:t>
      </w:r>
      <w:r w:rsidR="00CE0C4A" w:rsidRPr="003279E9">
        <w:rPr>
          <w:rFonts w:ascii="Times New Roman" w:hAnsi="Times New Roman"/>
          <w:i w:val="0"/>
          <w:color w:val="auto"/>
        </w:rPr>
        <w:t xml:space="preserve"> ifosfamide neurotoxicity. These encephalopathic symptoms are more likely to occur in </w:t>
      </w:r>
      <w:r w:rsidR="00804A70" w:rsidRPr="003279E9">
        <w:rPr>
          <w:rFonts w:ascii="Times New Roman" w:hAnsi="Times New Roman"/>
          <w:i w:val="0"/>
          <w:color w:val="auto"/>
        </w:rPr>
        <w:t xml:space="preserve">patients </w:t>
      </w:r>
      <w:r w:rsidR="00CE0C4A" w:rsidRPr="003279E9">
        <w:rPr>
          <w:rFonts w:ascii="Times New Roman" w:hAnsi="Times New Roman"/>
          <w:i w:val="0"/>
          <w:color w:val="auto"/>
        </w:rPr>
        <w:t xml:space="preserve">with poor nutrition and decreased renal function and are related to the accumulation of </w:t>
      </w:r>
      <w:proofErr w:type="spellStart"/>
      <w:r w:rsidR="00CE0C4A" w:rsidRPr="003279E9">
        <w:rPr>
          <w:rFonts w:ascii="Times New Roman" w:hAnsi="Times New Roman"/>
          <w:i w:val="0"/>
          <w:color w:val="auto"/>
        </w:rPr>
        <w:t>ch</w:t>
      </w:r>
      <w:r w:rsidR="00B21F97" w:rsidRPr="003279E9">
        <w:rPr>
          <w:rFonts w:ascii="Times New Roman" w:hAnsi="Times New Roman"/>
          <w:i w:val="0"/>
          <w:color w:val="auto"/>
        </w:rPr>
        <w:t>l</w:t>
      </w:r>
      <w:r w:rsidR="00CE0C4A" w:rsidRPr="003279E9">
        <w:rPr>
          <w:rFonts w:ascii="Times New Roman" w:hAnsi="Times New Roman"/>
          <w:i w:val="0"/>
          <w:color w:val="auto"/>
        </w:rPr>
        <w:t>or</w:t>
      </w:r>
      <w:r w:rsidR="00B21F97" w:rsidRPr="003279E9">
        <w:rPr>
          <w:rFonts w:ascii="Times New Roman" w:hAnsi="Times New Roman"/>
          <w:i w:val="0"/>
          <w:color w:val="auto"/>
        </w:rPr>
        <w:t>o</w:t>
      </w:r>
      <w:r w:rsidR="00CE0C4A" w:rsidRPr="003279E9">
        <w:rPr>
          <w:rFonts w:ascii="Times New Roman" w:hAnsi="Times New Roman"/>
          <w:i w:val="0"/>
          <w:color w:val="auto"/>
        </w:rPr>
        <w:t>acetaldehyde</w:t>
      </w:r>
      <w:proofErr w:type="spellEnd"/>
      <w:r w:rsidR="00CE0C4A" w:rsidRPr="003279E9">
        <w:rPr>
          <w:rFonts w:ascii="Times New Roman" w:hAnsi="Times New Roman"/>
          <w:i w:val="0"/>
          <w:color w:val="auto"/>
        </w:rPr>
        <w:t xml:space="preserve">, which disrupts the mitochondrial respiratory chain, leading to accumulation of NADH. Methylene blue can reverse these symptoms by disrupting the formation of </w:t>
      </w:r>
      <w:proofErr w:type="spellStart"/>
      <w:r w:rsidR="00CE0C4A" w:rsidRPr="003279E9">
        <w:rPr>
          <w:rFonts w:ascii="Times New Roman" w:hAnsi="Times New Roman"/>
          <w:i w:val="0"/>
          <w:color w:val="auto"/>
        </w:rPr>
        <w:t>ch</w:t>
      </w:r>
      <w:r w:rsidR="00B21F97" w:rsidRPr="003279E9">
        <w:rPr>
          <w:rFonts w:ascii="Times New Roman" w:hAnsi="Times New Roman"/>
          <w:i w:val="0"/>
          <w:color w:val="auto"/>
        </w:rPr>
        <w:t>l</w:t>
      </w:r>
      <w:r w:rsidR="00CE0C4A" w:rsidRPr="003279E9">
        <w:rPr>
          <w:rFonts w:ascii="Times New Roman" w:hAnsi="Times New Roman"/>
          <w:i w:val="0"/>
          <w:color w:val="auto"/>
        </w:rPr>
        <w:t>or</w:t>
      </w:r>
      <w:r w:rsidR="00B21F97" w:rsidRPr="003279E9">
        <w:rPr>
          <w:rFonts w:ascii="Times New Roman" w:hAnsi="Times New Roman"/>
          <w:i w:val="0"/>
          <w:color w:val="auto"/>
        </w:rPr>
        <w:t>o</w:t>
      </w:r>
      <w:r w:rsidR="00CE0C4A" w:rsidRPr="003279E9">
        <w:rPr>
          <w:rFonts w:ascii="Times New Roman" w:hAnsi="Times New Roman"/>
          <w:i w:val="0"/>
          <w:color w:val="auto"/>
        </w:rPr>
        <w:t>acetaldehyde</w:t>
      </w:r>
      <w:proofErr w:type="spellEnd"/>
      <w:r w:rsidR="00CE0C4A" w:rsidRPr="003279E9">
        <w:rPr>
          <w:rFonts w:ascii="Times New Roman" w:hAnsi="Times New Roman"/>
          <w:i w:val="0"/>
          <w:color w:val="auto"/>
        </w:rPr>
        <w:t>.</w:t>
      </w:r>
    </w:p>
    <w:p w14:paraId="3A8D37D4" w14:textId="5A862851" w:rsidR="005E6643" w:rsidRDefault="005E6643" w:rsidP="003279E9">
      <w:pPr>
        <w:pStyle w:val="Author"/>
        <w:spacing w:line="480" w:lineRule="auto"/>
        <w:rPr>
          <w:rFonts w:ascii="Times New Roman" w:hAnsi="Times New Roman"/>
          <w:i w:val="0"/>
          <w:color w:val="auto"/>
        </w:rPr>
      </w:pPr>
    </w:p>
    <w:p w14:paraId="1C3DF9AD" w14:textId="6B523CB5" w:rsidR="006B4634" w:rsidRDefault="00911E97" w:rsidP="003279E9">
      <w:pPr>
        <w:pStyle w:val="Author"/>
        <w:spacing w:line="480" w:lineRule="auto"/>
        <w:rPr>
          <w:rFonts w:ascii="Times New Roman" w:hAnsi="Times New Roman"/>
          <w:i w:val="0"/>
          <w:color w:val="auto"/>
        </w:rPr>
      </w:pPr>
      <w:r w:rsidRPr="003279E9">
        <w:rPr>
          <w:rFonts w:ascii="Times New Roman" w:hAnsi="Times New Roman"/>
          <w:i w:val="0"/>
          <w:color w:val="auto"/>
        </w:rPr>
        <w:t>1</w:t>
      </w:r>
      <w:r w:rsidR="00E74D75">
        <w:rPr>
          <w:rFonts w:ascii="Times New Roman" w:hAnsi="Times New Roman"/>
          <w:i w:val="0"/>
          <w:color w:val="auto"/>
        </w:rPr>
        <w:t>3</w:t>
      </w:r>
      <w:r w:rsidRPr="003279E9">
        <w:rPr>
          <w:rFonts w:ascii="Times New Roman" w:hAnsi="Times New Roman"/>
          <w:i w:val="0"/>
          <w:color w:val="auto"/>
        </w:rPr>
        <w:t>.</w:t>
      </w:r>
      <w:r w:rsidRPr="003279E9">
        <w:rPr>
          <w:rFonts w:ascii="Times New Roman" w:hAnsi="Times New Roman"/>
          <w:i w:val="0"/>
          <w:color w:val="auto"/>
        </w:rPr>
        <w:tab/>
      </w:r>
      <w:r w:rsidR="007316C6" w:rsidRPr="003279E9">
        <w:rPr>
          <w:rFonts w:ascii="Times New Roman" w:hAnsi="Times New Roman"/>
          <w:i w:val="0"/>
          <w:color w:val="auto"/>
        </w:rPr>
        <w:t>A 16</w:t>
      </w:r>
      <w:r w:rsidR="006F2FDC" w:rsidRPr="003279E9">
        <w:rPr>
          <w:rFonts w:ascii="Times New Roman" w:hAnsi="Times New Roman"/>
          <w:i w:val="0"/>
          <w:color w:val="auto"/>
        </w:rPr>
        <w:t>-</w:t>
      </w:r>
      <w:r w:rsidR="007316C6" w:rsidRPr="003279E9">
        <w:rPr>
          <w:rFonts w:ascii="Times New Roman" w:hAnsi="Times New Roman"/>
          <w:i w:val="0"/>
          <w:color w:val="auto"/>
        </w:rPr>
        <w:t>year</w:t>
      </w:r>
      <w:r w:rsidR="006F2FDC" w:rsidRPr="003279E9">
        <w:rPr>
          <w:rFonts w:ascii="Times New Roman" w:hAnsi="Times New Roman"/>
          <w:i w:val="0"/>
          <w:color w:val="auto"/>
        </w:rPr>
        <w:t>-</w:t>
      </w:r>
      <w:r w:rsidR="007316C6" w:rsidRPr="003279E9">
        <w:rPr>
          <w:rFonts w:ascii="Times New Roman" w:hAnsi="Times New Roman"/>
          <w:i w:val="0"/>
          <w:color w:val="auto"/>
        </w:rPr>
        <w:t>old patient with history of high</w:t>
      </w:r>
      <w:r w:rsidR="00A62594">
        <w:rPr>
          <w:rFonts w:ascii="Times New Roman" w:hAnsi="Times New Roman"/>
          <w:i w:val="0"/>
          <w:color w:val="auto"/>
        </w:rPr>
        <w:t>-</w:t>
      </w:r>
      <w:r w:rsidR="007316C6" w:rsidRPr="003279E9">
        <w:rPr>
          <w:rFonts w:ascii="Times New Roman" w:hAnsi="Times New Roman"/>
          <w:i w:val="0"/>
          <w:color w:val="auto"/>
        </w:rPr>
        <w:t>risk B precursor acute lymphoblastic leukemia presents with headache, vomiting</w:t>
      </w:r>
      <w:r w:rsidR="00643F5E" w:rsidRPr="003279E9">
        <w:rPr>
          <w:rFonts w:ascii="Times New Roman" w:hAnsi="Times New Roman"/>
          <w:i w:val="0"/>
          <w:color w:val="auto"/>
        </w:rPr>
        <w:t>,</w:t>
      </w:r>
      <w:r w:rsidR="007316C6" w:rsidRPr="003279E9">
        <w:rPr>
          <w:rFonts w:ascii="Times New Roman" w:hAnsi="Times New Roman"/>
          <w:i w:val="0"/>
          <w:color w:val="auto"/>
        </w:rPr>
        <w:t xml:space="preserve"> and an upper motor neuron facial nerve palsy. His </w:t>
      </w:r>
      <w:r w:rsidR="00643F5E" w:rsidRPr="003279E9">
        <w:rPr>
          <w:rFonts w:ascii="Times New Roman" w:hAnsi="Times New Roman"/>
          <w:i w:val="0"/>
          <w:color w:val="auto"/>
        </w:rPr>
        <w:t>CBC count</w:t>
      </w:r>
      <w:r w:rsidR="007316C6" w:rsidRPr="003279E9">
        <w:rPr>
          <w:rFonts w:ascii="Times New Roman" w:hAnsi="Times New Roman"/>
          <w:i w:val="0"/>
          <w:color w:val="auto"/>
        </w:rPr>
        <w:t xml:space="preserve"> is normal</w:t>
      </w:r>
      <w:r w:rsidR="00643F5E" w:rsidRPr="003279E9">
        <w:rPr>
          <w:rFonts w:ascii="Times New Roman" w:hAnsi="Times New Roman"/>
          <w:i w:val="0"/>
          <w:color w:val="auto"/>
        </w:rPr>
        <w:t>,</w:t>
      </w:r>
      <w:r w:rsidR="007316C6" w:rsidRPr="003279E9">
        <w:rPr>
          <w:rFonts w:ascii="Times New Roman" w:hAnsi="Times New Roman"/>
          <w:i w:val="0"/>
          <w:color w:val="auto"/>
        </w:rPr>
        <w:t xml:space="preserve"> and CSF cytology reveals 300 WBC</w:t>
      </w:r>
      <w:r w:rsidR="00643F5E" w:rsidRPr="003279E9">
        <w:rPr>
          <w:rFonts w:ascii="Times New Roman" w:hAnsi="Times New Roman"/>
          <w:i w:val="0"/>
          <w:color w:val="auto"/>
        </w:rPr>
        <w:t>s</w:t>
      </w:r>
      <w:r w:rsidR="007316C6" w:rsidRPr="003279E9">
        <w:rPr>
          <w:rFonts w:ascii="Times New Roman" w:hAnsi="Times New Roman"/>
          <w:i w:val="0"/>
          <w:color w:val="auto"/>
        </w:rPr>
        <w:t>/mm</w:t>
      </w:r>
      <w:r w:rsidR="00643F5E" w:rsidRPr="00162A0D">
        <w:rPr>
          <w:rFonts w:ascii="Times New Roman" w:hAnsi="Times New Roman"/>
          <w:i w:val="0"/>
          <w:color w:val="auto"/>
          <w:vertAlign w:val="superscript"/>
        </w:rPr>
        <w:t>3</w:t>
      </w:r>
      <w:r w:rsidR="00643F5E" w:rsidRPr="003279E9">
        <w:rPr>
          <w:rFonts w:ascii="Times New Roman" w:hAnsi="Times New Roman"/>
          <w:i w:val="0"/>
          <w:color w:val="auto"/>
        </w:rPr>
        <w:t>,</w:t>
      </w:r>
      <w:r w:rsidR="007316C6" w:rsidRPr="003279E9">
        <w:rPr>
          <w:rFonts w:ascii="Times New Roman" w:hAnsi="Times New Roman"/>
          <w:i w:val="0"/>
          <w:color w:val="auto"/>
        </w:rPr>
        <w:t xml:space="preserve"> with 85% blasts that are </w:t>
      </w:r>
      <w:proofErr w:type="spellStart"/>
      <w:r w:rsidR="007316C6" w:rsidRPr="003279E9">
        <w:rPr>
          <w:rFonts w:ascii="Times New Roman" w:hAnsi="Times New Roman"/>
          <w:i w:val="0"/>
          <w:color w:val="auto"/>
        </w:rPr>
        <w:t>Tdt</w:t>
      </w:r>
      <w:proofErr w:type="spellEnd"/>
      <w:r w:rsidR="007316C6" w:rsidRPr="003279E9">
        <w:rPr>
          <w:rFonts w:ascii="Times New Roman" w:hAnsi="Times New Roman"/>
          <w:i w:val="0"/>
          <w:color w:val="auto"/>
        </w:rPr>
        <w:t xml:space="preserve"> positive. Bone marrow aspirate reveals a normocellular marrow with no morphological evidence of leukemia. However, an abnormal B cell population consistent with minimal residual disease of leukemia was detected by flow cytometry. </w:t>
      </w:r>
      <w:r w:rsidR="00643F5E" w:rsidRPr="003279E9">
        <w:rPr>
          <w:rFonts w:ascii="Times New Roman" w:hAnsi="Times New Roman"/>
          <w:i w:val="0"/>
          <w:color w:val="auto"/>
        </w:rPr>
        <w:t xml:space="preserve">After </w:t>
      </w:r>
      <w:r w:rsidR="007316C6" w:rsidRPr="003279E9">
        <w:rPr>
          <w:rFonts w:ascii="Times New Roman" w:hAnsi="Times New Roman"/>
          <w:i w:val="0"/>
          <w:color w:val="auto"/>
        </w:rPr>
        <w:t xml:space="preserve">reinduction chemotherapy, the patient </w:t>
      </w:r>
      <w:r w:rsidR="00643F5E" w:rsidRPr="003279E9">
        <w:rPr>
          <w:rFonts w:ascii="Times New Roman" w:hAnsi="Times New Roman"/>
          <w:i w:val="0"/>
          <w:color w:val="auto"/>
        </w:rPr>
        <w:t xml:space="preserve">has </w:t>
      </w:r>
      <w:r w:rsidR="007316C6" w:rsidRPr="003279E9">
        <w:rPr>
          <w:rFonts w:ascii="Times New Roman" w:hAnsi="Times New Roman"/>
          <w:i w:val="0"/>
          <w:color w:val="auto"/>
        </w:rPr>
        <w:t xml:space="preserve">persistent lymphoblasts in the CSF. The patient </w:t>
      </w:r>
      <w:r w:rsidR="003754DE" w:rsidRPr="003279E9">
        <w:rPr>
          <w:rFonts w:ascii="Times New Roman" w:hAnsi="Times New Roman"/>
          <w:i w:val="0"/>
          <w:color w:val="auto"/>
        </w:rPr>
        <w:t xml:space="preserve">is </w:t>
      </w:r>
      <w:r w:rsidR="007316C6" w:rsidRPr="003279E9">
        <w:rPr>
          <w:rFonts w:ascii="Times New Roman" w:hAnsi="Times New Roman"/>
          <w:i w:val="0"/>
          <w:color w:val="auto"/>
        </w:rPr>
        <w:t xml:space="preserve">referred to radiation oncology for craniospinal irradiation (CSI). </w:t>
      </w:r>
    </w:p>
    <w:p w14:paraId="10A014E1" w14:textId="77777777" w:rsidR="006B4634" w:rsidRDefault="006B4634" w:rsidP="003279E9">
      <w:pPr>
        <w:pStyle w:val="Author"/>
        <w:spacing w:line="480" w:lineRule="auto"/>
        <w:rPr>
          <w:rFonts w:ascii="Times New Roman" w:hAnsi="Times New Roman"/>
          <w:i w:val="0"/>
          <w:color w:val="auto"/>
        </w:rPr>
      </w:pPr>
    </w:p>
    <w:p w14:paraId="684DA399" w14:textId="77777777" w:rsidR="007316C6" w:rsidRPr="003279E9" w:rsidRDefault="007316C6" w:rsidP="003279E9">
      <w:pPr>
        <w:pStyle w:val="Author"/>
        <w:spacing w:line="480" w:lineRule="auto"/>
        <w:rPr>
          <w:rFonts w:ascii="Times New Roman" w:hAnsi="Times New Roman"/>
          <w:i w:val="0"/>
          <w:color w:val="auto"/>
        </w:rPr>
      </w:pPr>
      <w:r w:rsidRPr="003279E9">
        <w:rPr>
          <w:rFonts w:ascii="Times New Roman" w:hAnsi="Times New Roman"/>
          <w:i w:val="0"/>
          <w:color w:val="auto"/>
        </w:rPr>
        <w:t xml:space="preserve">To ensure coverage of the thecal sac during CSI, the inferior border is </w:t>
      </w:r>
      <w:r w:rsidR="003754DE" w:rsidRPr="003279E9">
        <w:rPr>
          <w:rFonts w:ascii="Times New Roman" w:hAnsi="Times New Roman"/>
          <w:i w:val="0"/>
          <w:color w:val="auto"/>
        </w:rPr>
        <w:t xml:space="preserve">best </w:t>
      </w:r>
      <w:r w:rsidR="000F0A81" w:rsidRPr="003279E9">
        <w:rPr>
          <w:rFonts w:ascii="Times New Roman" w:hAnsi="Times New Roman"/>
          <w:i w:val="0"/>
          <w:color w:val="auto"/>
        </w:rPr>
        <w:t>placed at approximately</w:t>
      </w:r>
      <w:r w:rsidR="006B4634">
        <w:rPr>
          <w:rFonts w:ascii="Times New Roman" w:hAnsi="Times New Roman"/>
          <w:i w:val="0"/>
          <w:color w:val="auto"/>
        </w:rPr>
        <w:t xml:space="preserve"> which of the following locations?</w:t>
      </w:r>
    </w:p>
    <w:p w14:paraId="058A16B4" w14:textId="77777777" w:rsidR="000F0A81" w:rsidRPr="003279E9" w:rsidRDefault="000F0A81" w:rsidP="003279E9">
      <w:pPr>
        <w:pStyle w:val="Author"/>
        <w:spacing w:line="480" w:lineRule="auto"/>
        <w:rPr>
          <w:rFonts w:ascii="Times New Roman" w:hAnsi="Times New Roman"/>
          <w:i w:val="0"/>
          <w:color w:val="auto"/>
        </w:rPr>
      </w:pPr>
    </w:p>
    <w:p w14:paraId="1D959D02" w14:textId="77777777" w:rsidR="007316C6" w:rsidRPr="003279E9" w:rsidRDefault="006F2FDC" w:rsidP="003279E9">
      <w:pPr>
        <w:spacing w:line="480" w:lineRule="auto"/>
      </w:pPr>
      <w:r w:rsidRPr="003279E9">
        <w:lastRenderedPageBreak/>
        <w:t>A.</w:t>
      </w:r>
      <w:r w:rsidRPr="003279E9">
        <w:tab/>
      </w:r>
      <w:r w:rsidR="007316C6" w:rsidRPr="003279E9">
        <w:t>L3</w:t>
      </w:r>
    </w:p>
    <w:p w14:paraId="0FB51040" w14:textId="77777777" w:rsidR="007316C6" w:rsidRPr="003279E9" w:rsidRDefault="006F2FDC" w:rsidP="003279E9">
      <w:pPr>
        <w:spacing w:line="480" w:lineRule="auto"/>
      </w:pPr>
      <w:r w:rsidRPr="003279E9">
        <w:t>B.</w:t>
      </w:r>
      <w:r w:rsidRPr="003279E9">
        <w:tab/>
      </w:r>
      <w:r w:rsidR="007316C6" w:rsidRPr="003279E9">
        <w:t>L5</w:t>
      </w:r>
    </w:p>
    <w:p w14:paraId="303D1568" w14:textId="77777777" w:rsidR="007316C6" w:rsidRPr="003279E9" w:rsidRDefault="006F2FDC" w:rsidP="003279E9">
      <w:pPr>
        <w:spacing w:line="480" w:lineRule="auto"/>
      </w:pPr>
      <w:r w:rsidRPr="003279E9">
        <w:rPr>
          <w:highlight w:val="yellow"/>
        </w:rPr>
        <w:t>C.</w:t>
      </w:r>
      <w:r w:rsidRPr="003279E9">
        <w:rPr>
          <w:highlight w:val="yellow"/>
        </w:rPr>
        <w:tab/>
      </w:r>
      <w:r w:rsidR="007316C6" w:rsidRPr="003279E9">
        <w:rPr>
          <w:highlight w:val="yellow"/>
        </w:rPr>
        <w:t>S3</w:t>
      </w:r>
    </w:p>
    <w:p w14:paraId="326B0C6D" w14:textId="77777777" w:rsidR="007316C6" w:rsidRPr="003279E9" w:rsidRDefault="006F2FDC" w:rsidP="003279E9">
      <w:pPr>
        <w:spacing w:line="480" w:lineRule="auto"/>
      </w:pPr>
      <w:r w:rsidRPr="003279E9">
        <w:t>D.</w:t>
      </w:r>
      <w:r w:rsidRPr="003279E9">
        <w:tab/>
      </w:r>
      <w:r w:rsidR="007316C6" w:rsidRPr="003279E9">
        <w:t>Coccyx</w:t>
      </w:r>
    </w:p>
    <w:p w14:paraId="4FC87CAD" w14:textId="77777777" w:rsidR="007316C6" w:rsidRPr="003279E9" w:rsidRDefault="007316C6" w:rsidP="003279E9">
      <w:pPr>
        <w:spacing w:line="480" w:lineRule="auto"/>
      </w:pPr>
    </w:p>
    <w:p w14:paraId="5963D2D6" w14:textId="77777777" w:rsidR="006B4634" w:rsidRDefault="00911E97" w:rsidP="003279E9">
      <w:pPr>
        <w:pStyle w:val="Author"/>
        <w:spacing w:line="480" w:lineRule="auto"/>
        <w:rPr>
          <w:rFonts w:ascii="Times New Roman" w:hAnsi="Times New Roman"/>
          <w:b/>
          <w:i w:val="0"/>
          <w:color w:val="auto"/>
        </w:rPr>
      </w:pPr>
      <w:r w:rsidRPr="003279E9">
        <w:rPr>
          <w:rFonts w:ascii="Times New Roman" w:hAnsi="Times New Roman"/>
          <w:b/>
          <w:i w:val="0"/>
          <w:color w:val="auto"/>
        </w:rPr>
        <w:t>Explanation</w:t>
      </w:r>
    </w:p>
    <w:p w14:paraId="659C3B59" w14:textId="36685080" w:rsidR="006F2FDC" w:rsidRPr="003279E9" w:rsidRDefault="001E13F0" w:rsidP="003279E9">
      <w:pPr>
        <w:pStyle w:val="Author"/>
        <w:spacing w:line="480" w:lineRule="auto"/>
        <w:rPr>
          <w:rFonts w:ascii="Times New Roman" w:hAnsi="Times New Roman"/>
          <w:i w:val="0"/>
          <w:color w:val="auto"/>
        </w:rPr>
      </w:pPr>
      <w:r>
        <w:rPr>
          <w:rFonts w:ascii="Times New Roman" w:hAnsi="Times New Roman"/>
          <w:i w:val="0"/>
          <w:color w:val="auto"/>
        </w:rPr>
        <w:t xml:space="preserve">The Correct answer is C. </w:t>
      </w:r>
      <w:r w:rsidR="007316C6" w:rsidRPr="003279E9">
        <w:rPr>
          <w:rFonts w:ascii="Times New Roman" w:hAnsi="Times New Roman"/>
          <w:i w:val="0"/>
          <w:color w:val="auto"/>
        </w:rPr>
        <w:t>For an individual patient, the thecal sac is best determined by the sagittal T2 MRI. At a population level, the mean position is at approximately S2. For coverage with a margin, the most appropriate level to cover is approximately S3. L3 is below the inferior extent of the spinal cord (not the thecal sac).</w:t>
      </w:r>
    </w:p>
    <w:p w14:paraId="359DBCD8" w14:textId="77777777" w:rsidR="000F0A81" w:rsidRPr="003279E9" w:rsidRDefault="000F0A81" w:rsidP="003279E9">
      <w:pPr>
        <w:pStyle w:val="Author"/>
        <w:spacing w:line="480" w:lineRule="auto"/>
        <w:rPr>
          <w:rFonts w:ascii="Times New Roman" w:hAnsi="Times New Roman"/>
          <w:i w:val="0"/>
          <w:color w:val="auto"/>
        </w:rPr>
      </w:pPr>
    </w:p>
    <w:p w14:paraId="7F627971" w14:textId="02B83B37" w:rsidR="000A4C61" w:rsidRDefault="00911E97" w:rsidP="003279E9">
      <w:pPr>
        <w:pStyle w:val="Author"/>
        <w:spacing w:line="480" w:lineRule="auto"/>
        <w:rPr>
          <w:rFonts w:ascii="Times New Roman" w:hAnsi="Times New Roman"/>
          <w:i w:val="0"/>
          <w:color w:val="auto"/>
        </w:rPr>
      </w:pPr>
      <w:r w:rsidRPr="003279E9">
        <w:rPr>
          <w:rFonts w:ascii="Times New Roman" w:hAnsi="Times New Roman"/>
          <w:i w:val="0"/>
          <w:color w:val="auto"/>
        </w:rPr>
        <w:t>1</w:t>
      </w:r>
      <w:r w:rsidR="00E74D75">
        <w:rPr>
          <w:rFonts w:ascii="Times New Roman" w:hAnsi="Times New Roman"/>
          <w:i w:val="0"/>
          <w:color w:val="auto"/>
        </w:rPr>
        <w:t>4</w:t>
      </w:r>
      <w:r w:rsidRPr="003279E9">
        <w:rPr>
          <w:rFonts w:ascii="Times New Roman" w:hAnsi="Times New Roman"/>
          <w:i w:val="0"/>
          <w:color w:val="auto"/>
        </w:rPr>
        <w:t>.</w:t>
      </w:r>
      <w:r w:rsidRPr="003279E9">
        <w:rPr>
          <w:rFonts w:ascii="Times New Roman" w:hAnsi="Times New Roman"/>
          <w:i w:val="0"/>
          <w:color w:val="auto"/>
        </w:rPr>
        <w:tab/>
      </w:r>
      <w:r w:rsidR="000D54A5" w:rsidRPr="003279E9">
        <w:rPr>
          <w:rFonts w:ascii="Times New Roman" w:hAnsi="Times New Roman"/>
          <w:i w:val="0"/>
          <w:color w:val="auto"/>
        </w:rPr>
        <w:t>An 8</w:t>
      </w:r>
      <w:r w:rsidR="006F2FDC" w:rsidRPr="003279E9">
        <w:rPr>
          <w:rFonts w:ascii="Times New Roman" w:hAnsi="Times New Roman"/>
          <w:i w:val="0"/>
          <w:color w:val="auto"/>
        </w:rPr>
        <w:t>-</w:t>
      </w:r>
      <w:r w:rsidR="000D54A5" w:rsidRPr="003279E9">
        <w:rPr>
          <w:rFonts w:ascii="Times New Roman" w:hAnsi="Times New Roman"/>
          <w:i w:val="0"/>
          <w:color w:val="auto"/>
        </w:rPr>
        <w:t>year</w:t>
      </w:r>
      <w:r w:rsidR="006F2FDC" w:rsidRPr="003279E9">
        <w:rPr>
          <w:rFonts w:ascii="Times New Roman" w:hAnsi="Times New Roman"/>
          <w:i w:val="0"/>
          <w:color w:val="auto"/>
        </w:rPr>
        <w:t>-</w:t>
      </w:r>
      <w:r w:rsidR="000D54A5" w:rsidRPr="003279E9">
        <w:rPr>
          <w:rFonts w:ascii="Times New Roman" w:hAnsi="Times New Roman"/>
          <w:i w:val="0"/>
          <w:color w:val="auto"/>
        </w:rPr>
        <w:t xml:space="preserve">old </w:t>
      </w:r>
      <w:r w:rsidR="006F2FDC" w:rsidRPr="003279E9">
        <w:rPr>
          <w:rFonts w:ascii="Times New Roman" w:hAnsi="Times New Roman"/>
          <w:i w:val="0"/>
          <w:color w:val="auto"/>
        </w:rPr>
        <w:t xml:space="preserve">boy </w:t>
      </w:r>
      <w:r w:rsidR="000D54A5" w:rsidRPr="003279E9">
        <w:rPr>
          <w:rFonts w:ascii="Times New Roman" w:hAnsi="Times New Roman"/>
          <w:i w:val="0"/>
          <w:color w:val="auto"/>
        </w:rPr>
        <w:t xml:space="preserve">with a newly diagnosed infratemporal </w:t>
      </w:r>
      <w:proofErr w:type="spellStart"/>
      <w:r w:rsidR="000D54A5" w:rsidRPr="003279E9">
        <w:rPr>
          <w:rFonts w:ascii="Times New Roman" w:hAnsi="Times New Roman"/>
          <w:i w:val="0"/>
          <w:color w:val="auto"/>
        </w:rPr>
        <w:t>parameningeal</w:t>
      </w:r>
      <w:proofErr w:type="spellEnd"/>
      <w:r w:rsidR="000D54A5" w:rsidRPr="003279E9">
        <w:rPr>
          <w:rFonts w:ascii="Times New Roman" w:hAnsi="Times New Roman"/>
          <w:i w:val="0"/>
          <w:color w:val="auto"/>
        </w:rPr>
        <w:t xml:space="preserve"> alveolar rhabdomyosarcoma is referred to radiation oncology for local tumor control. The radiation oncologist recommends proton beam radiation therapy over intensity</w:t>
      </w:r>
      <w:r w:rsidR="003754DE" w:rsidRPr="003279E9">
        <w:rPr>
          <w:rFonts w:ascii="Times New Roman" w:hAnsi="Times New Roman"/>
          <w:i w:val="0"/>
          <w:color w:val="auto"/>
        </w:rPr>
        <w:t>-</w:t>
      </w:r>
      <w:r w:rsidR="000D54A5" w:rsidRPr="003279E9">
        <w:rPr>
          <w:rFonts w:ascii="Times New Roman" w:hAnsi="Times New Roman"/>
          <w:i w:val="0"/>
          <w:color w:val="auto"/>
        </w:rPr>
        <w:t>modulated radiati</w:t>
      </w:r>
      <w:r w:rsidR="000F0A81" w:rsidRPr="003279E9">
        <w:rPr>
          <w:rFonts w:ascii="Times New Roman" w:hAnsi="Times New Roman"/>
          <w:i w:val="0"/>
          <w:color w:val="auto"/>
        </w:rPr>
        <w:t xml:space="preserve">on therapy with photons. </w:t>
      </w:r>
    </w:p>
    <w:p w14:paraId="7FD9CF1F" w14:textId="77777777" w:rsidR="000A4C61" w:rsidRDefault="000A4C61" w:rsidP="003279E9">
      <w:pPr>
        <w:pStyle w:val="Author"/>
        <w:spacing w:line="480" w:lineRule="auto"/>
        <w:rPr>
          <w:rFonts w:ascii="Times New Roman" w:hAnsi="Times New Roman"/>
          <w:i w:val="0"/>
          <w:color w:val="auto"/>
        </w:rPr>
      </w:pPr>
    </w:p>
    <w:p w14:paraId="61EBC7D4" w14:textId="770D0E55" w:rsidR="000D54A5" w:rsidRPr="003279E9" w:rsidRDefault="000A4C61" w:rsidP="003279E9">
      <w:pPr>
        <w:pStyle w:val="Author"/>
        <w:spacing w:line="480" w:lineRule="auto"/>
        <w:rPr>
          <w:rFonts w:ascii="Times New Roman" w:hAnsi="Times New Roman"/>
          <w:i w:val="0"/>
          <w:color w:val="auto"/>
        </w:rPr>
      </w:pPr>
      <w:r>
        <w:rPr>
          <w:rFonts w:ascii="Times New Roman" w:hAnsi="Times New Roman"/>
          <w:i w:val="0"/>
          <w:color w:val="auto"/>
        </w:rPr>
        <w:t>Which of the following statements is</w:t>
      </w:r>
      <w:r w:rsidRPr="00162A0D">
        <w:rPr>
          <w:rFonts w:ascii="Times New Roman" w:hAnsi="Times New Roman"/>
          <w:color w:val="auto"/>
        </w:rPr>
        <w:t xml:space="preserve"> </w:t>
      </w:r>
      <w:r>
        <w:rPr>
          <w:rFonts w:ascii="Times New Roman" w:hAnsi="Times New Roman"/>
          <w:i w:val="0"/>
          <w:color w:val="auto"/>
        </w:rPr>
        <w:t xml:space="preserve">true regarding proton beam radiation therapy? </w:t>
      </w:r>
    </w:p>
    <w:p w14:paraId="2D5DFBB0" w14:textId="77777777" w:rsidR="000F0A81" w:rsidRPr="003279E9" w:rsidRDefault="000F0A81" w:rsidP="003279E9">
      <w:pPr>
        <w:pStyle w:val="Author"/>
        <w:spacing w:line="480" w:lineRule="auto"/>
        <w:rPr>
          <w:rFonts w:ascii="Times New Roman" w:hAnsi="Times New Roman"/>
          <w:i w:val="0"/>
          <w:color w:val="auto"/>
        </w:rPr>
      </w:pPr>
    </w:p>
    <w:p w14:paraId="098D6974" w14:textId="0BF3907B" w:rsidR="000D54A5" w:rsidRPr="003279E9" w:rsidRDefault="006F2FDC" w:rsidP="003279E9">
      <w:pPr>
        <w:spacing w:line="480" w:lineRule="auto"/>
      </w:pPr>
      <w:r w:rsidRPr="003279E9">
        <w:t>A</w:t>
      </w:r>
      <w:r w:rsidR="000D54A5" w:rsidRPr="003279E9">
        <w:t>.</w:t>
      </w:r>
      <w:r w:rsidRPr="003279E9">
        <w:tab/>
      </w:r>
      <w:r w:rsidR="000D54A5" w:rsidRPr="003279E9">
        <w:t>Proton</w:t>
      </w:r>
      <w:r w:rsidR="00E74D75">
        <w:t xml:space="preserve"> radiation delivers much higher doses of radiation to the gross tumor volume</w:t>
      </w:r>
      <w:r w:rsidR="000E66FD" w:rsidRPr="003279E9">
        <w:t>.</w:t>
      </w:r>
    </w:p>
    <w:p w14:paraId="11134ACE" w14:textId="77777777" w:rsidR="000D54A5" w:rsidRPr="003279E9" w:rsidRDefault="006F2FDC" w:rsidP="003279E9">
      <w:pPr>
        <w:spacing w:line="480" w:lineRule="auto"/>
      </w:pPr>
      <w:r w:rsidRPr="00E74D75">
        <w:t>B.</w:t>
      </w:r>
      <w:r w:rsidRPr="00E74D75">
        <w:tab/>
      </w:r>
      <w:r w:rsidR="000D54A5" w:rsidRPr="00E74D75">
        <w:t>Protons are more effective than photons in killing rhabdomyosarcoma cells</w:t>
      </w:r>
      <w:r w:rsidR="000E66FD" w:rsidRPr="00E74D75">
        <w:t>.</w:t>
      </w:r>
    </w:p>
    <w:p w14:paraId="2C297523" w14:textId="77777777" w:rsidR="000D54A5" w:rsidRPr="003279E9" w:rsidRDefault="006F2FDC" w:rsidP="003279E9">
      <w:pPr>
        <w:spacing w:line="480" w:lineRule="auto"/>
      </w:pPr>
      <w:r w:rsidRPr="003279E9">
        <w:t>C.</w:t>
      </w:r>
      <w:r w:rsidRPr="003279E9">
        <w:tab/>
      </w:r>
      <w:r w:rsidR="003549C8" w:rsidRPr="00E74D75">
        <w:rPr>
          <w:highlight w:val="yellow"/>
        </w:rPr>
        <w:t>Tissue surrounding the tumor receives less radiation</w:t>
      </w:r>
      <w:r w:rsidR="003754DE" w:rsidRPr="00E74D75">
        <w:rPr>
          <w:highlight w:val="yellow"/>
        </w:rPr>
        <w:t>,</w:t>
      </w:r>
      <w:r w:rsidR="003549C8" w:rsidRPr="00E74D75">
        <w:rPr>
          <w:highlight w:val="yellow"/>
        </w:rPr>
        <w:t xml:space="preserve"> such that there are fewer acute and long</w:t>
      </w:r>
      <w:r w:rsidR="003754DE" w:rsidRPr="00E74D75">
        <w:rPr>
          <w:highlight w:val="yellow"/>
        </w:rPr>
        <w:t>-</w:t>
      </w:r>
      <w:r w:rsidR="003549C8" w:rsidRPr="00E74D75">
        <w:rPr>
          <w:highlight w:val="yellow"/>
        </w:rPr>
        <w:t>term effects</w:t>
      </w:r>
      <w:r w:rsidR="000E66FD" w:rsidRPr="003279E9">
        <w:t>.</w:t>
      </w:r>
    </w:p>
    <w:p w14:paraId="4D7F9150" w14:textId="0ACEE814" w:rsidR="003549C8" w:rsidRPr="003279E9" w:rsidRDefault="006F2FDC" w:rsidP="003279E9">
      <w:pPr>
        <w:spacing w:line="480" w:lineRule="auto"/>
      </w:pPr>
      <w:r w:rsidRPr="003279E9">
        <w:t>D.</w:t>
      </w:r>
      <w:r w:rsidRPr="003279E9">
        <w:tab/>
      </w:r>
      <w:r w:rsidR="000E66FD" w:rsidRPr="003279E9">
        <w:t>The radiation dos</w:t>
      </w:r>
      <w:r w:rsidR="003754DE" w:rsidRPr="003279E9">
        <w:t>ag</w:t>
      </w:r>
      <w:r w:rsidR="000E66FD" w:rsidRPr="003279E9">
        <w:t xml:space="preserve">e is </w:t>
      </w:r>
      <w:r w:rsidR="00E74D75">
        <w:t>reduced</w:t>
      </w:r>
      <w:r w:rsidR="000E66FD" w:rsidRPr="003279E9">
        <w:t xml:space="preserve"> </w:t>
      </w:r>
      <w:r w:rsidR="003549C8" w:rsidRPr="003279E9">
        <w:t>at the Bragg peak.</w:t>
      </w:r>
    </w:p>
    <w:p w14:paraId="31F67C7C" w14:textId="77777777" w:rsidR="003549C8" w:rsidRPr="003279E9" w:rsidRDefault="003549C8" w:rsidP="003279E9">
      <w:pPr>
        <w:spacing w:line="480" w:lineRule="auto"/>
      </w:pPr>
    </w:p>
    <w:p w14:paraId="58127364" w14:textId="77777777" w:rsidR="000A4C61" w:rsidRDefault="00911E97" w:rsidP="003279E9">
      <w:pPr>
        <w:spacing w:line="480" w:lineRule="auto"/>
        <w:rPr>
          <w:b/>
        </w:rPr>
      </w:pPr>
      <w:r w:rsidRPr="00162A0D">
        <w:rPr>
          <w:b/>
        </w:rPr>
        <w:t>Explanation</w:t>
      </w:r>
    </w:p>
    <w:p w14:paraId="56E1B511" w14:textId="5908D06F" w:rsidR="006F2FDC" w:rsidRDefault="001E13F0" w:rsidP="003279E9">
      <w:pPr>
        <w:spacing w:line="480" w:lineRule="auto"/>
      </w:pPr>
      <w:r>
        <w:t xml:space="preserve">The correct answer is C. </w:t>
      </w:r>
      <w:r w:rsidR="000F0A81" w:rsidRPr="003279E9">
        <w:t xml:space="preserve">Protons are charged particles that are used in external beam radiation to target tumor tissue </w:t>
      </w:r>
      <w:r w:rsidR="003754DE" w:rsidRPr="003279E9">
        <w:t xml:space="preserve">by </w:t>
      </w:r>
      <w:r w:rsidR="000F0A81" w:rsidRPr="003279E9">
        <w:t>using a particle accelerator. Protons are heavier than photons and do not have significant scatter</w:t>
      </w:r>
      <w:r w:rsidR="003754DE" w:rsidRPr="003279E9">
        <w:t>,</w:t>
      </w:r>
      <w:r w:rsidR="000F0A81" w:rsidRPr="003279E9">
        <w:t xml:space="preserve"> thereby sparing surrounding normal tissue</w:t>
      </w:r>
      <w:r w:rsidR="003754DE" w:rsidRPr="003279E9">
        <w:t>.</w:t>
      </w:r>
      <w:r w:rsidR="00EF54CB" w:rsidRPr="003279E9">
        <w:t xml:space="preserve"> The penetration range of protons is</w:t>
      </w:r>
      <w:r w:rsidR="000F0A81" w:rsidRPr="003279E9">
        <w:t xml:space="preserve"> controlled</w:t>
      </w:r>
      <w:r w:rsidR="00EF54CB" w:rsidRPr="003279E9">
        <w:t xml:space="preserve"> by a given energy and is maximum at the Bragg peak. Different energies have different Bragg peaks</w:t>
      </w:r>
      <w:r w:rsidR="003754DE" w:rsidRPr="003279E9">
        <w:t>,</w:t>
      </w:r>
      <w:r w:rsidR="00EF54CB" w:rsidRPr="003279E9">
        <w:t xml:space="preserve"> and the total radiation dos</w:t>
      </w:r>
      <w:r w:rsidR="003754DE" w:rsidRPr="003279E9">
        <w:t>ag</w:t>
      </w:r>
      <w:r w:rsidR="00EF54CB" w:rsidRPr="003279E9">
        <w:t>e with protons is called the spread</w:t>
      </w:r>
      <w:r w:rsidR="003754DE" w:rsidRPr="003279E9">
        <w:t>-</w:t>
      </w:r>
      <w:r w:rsidR="00EF54CB" w:rsidRPr="003279E9">
        <w:t>out Bragg peak</w:t>
      </w:r>
      <w:r w:rsidR="003754DE" w:rsidRPr="003279E9">
        <w:t>.</w:t>
      </w:r>
      <w:r w:rsidR="00EF54CB" w:rsidRPr="003279E9">
        <w:t xml:space="preserve"> Proton beam radiation is used </w:t>
      </w:r>
      <w:r w:rsidR="003754DE" w:rsidRPr="003279E9">
        <w:t xml:space="preserve">for </w:t>
      </w:r>
      <w:r w:rsidR="00EF54CB" w:rsidRPr="003279E9">
        <w:t>children with brain tumors and many sarcomas to avoid acute and late toxicity cause</w:t>
      </w:r>
      <w:r w:rsidR="003754DE" w:rsidRPr="003279E9">
        <w:t>d</w:t>
      </w:r>
      <w:r w:rsidR="00EF54CB" w:rsidRPr="003279E9">
        <w:t xml:space="preserve"> by damage to surrounding tissue. The effective dos</w:t>
      </w:r>
      <w:r w:rsidR="003754DE" w:rsidRPr="003279E9">
        <w:t>ag</w:t>
      </w:r>
      <w:r w:rsidR="00EF54CB" w:rsidRPr="003279E9">
        <w:t xml:space="preserve">e delivered to the tumor is not different from </w:t>
      </w:r>
      <w:r w:rsidR="003754DE" w:rsidRPr="003279E9">
        <w:t xml:space="preserve">that of </w:t>
      </w:r>
      <w:r w:rsidR="00EF54CB" w:rsidRPr="003279E9">
        <w:t>intensity</w:t>
      </w:r>
      <w:r w:rsidR="003754DE" w:rsidRPr="003279E9">
        <w:t>-</w:t>
      </w:r>
      <w:r w:rsidR="00EF54CB" w:rsidRPr="003279E9">
        <w:t>modulated radiotherapy with photons.</w:t>
      </w:r>
    </w:p>
    <w:p w14:paraId="44B4070F" w14:textId="77777777" w:rsidR="00E74D75" w:rsidRPr="003279E9" w:rsidRDefault="00E74D75" w:rsidP="003279E9">
      <w:pPr>
        <w:spacing w:line="480" w:lineRule="auto"/>
      </w:pPr>
    </w:p>
    <w:p w14:paraId="35137B16" w14:textId="0B8D9EE8" w:rsidR="00FB078E" w:rsidRPr="008C2F12" w:rsidRDefault="00E74D75" w:rsidP="003279E9">
      <w:pPr>
        <w:spacing w:line="480" w:lineRule="auto"/>
      </w:pPr>
      <w:r w:rsidRPr="008C2F12">
        <w:t>15</w:t>
      </w:r>
      <w:r w:rsidR="00911E97" w:rsidRPr="008C2F12">
        <w:t>.</w:t>
      </w:r>
      <w:r w:rsidR="00911E97" w:rsidRPr="008C2F12">
        <w:tab/>
      </w:r>
      <w:r w:rsidR="00C123C8" w:rsidRPr="008C2F12">
        <w:t xml:space="preserve">A 9-year-old </w:t>
      </w:r>
      <w:r w:rsidR="006F2FDC" w:rsidRPr="008C2F12">
        <w:t xml:space="preserve">boy </w:t>
      </w:r>
      <w:r w:rsidR="009D03EE" w:rsidRPr="008C2F12">
        <w:t>is being treated for standard</w:t>
      </w:r>
      <w:r w:rsidR="00C64F99" w:rsidRPr="008C2F12">
        <w:t>-</w:t>
      </w:r>
      <w:r w:rsidR="009D03EE" w:rsidRPr="008C2F12">
        <w:t>risk a</w:t>
      </w:r>
      <w:r w:rsidR="00C123C8" w:rsidRPr="008C2F12">
        <w:t>cute lymphoblastic leukemia. His</w:t>
      </w:r>
      <w:r w:rsidR="009D03EE" w:rsidRPr="008C2F12">
        <w:t xml:space="preserve"> treatment protocol calls for administration of intravenous methotrexate and intramuscular L-asparaginase during interim maintenance chemotherapy. </w:t>
      </w:r>
    </w:p>
    <w:p w14:paraId="4765DCA0" w14:textId="77777777" w:rsidR="00FB078E" w:rsidRPr="008C2F12" w:rsidRDefault="00FB078E" w:rsidP="003279E9">
      <w:pPr>
        <w:spacing w:line="480" w:lineRule="auto"/>
      </w:pPr>
    </w:p>
    <w:p w14:paraId="29CDB39A" w14:textId="77777777" w:rsidR="00911E97" w:rsidRPr="003279E9" w:rsidRDefault="00FB078E" w:rsidP="003279E9">
      <w:pPr>
        <w:spacing w:line="480" w:lineRule="auto"/>
      </w:pPr>
      <w:r w:rsidRPr="008C2F12">
        <w:t>What is t</w:t>
      </w:r>
      <w:r w:rsidR="009D03EE" w:rsidRPr="008C2F12">
        <w:t>he most appropriate sequence of drug administration</w:t>
      </w:r>
      <w:r w:rsidRPr="008C2F12">
        <w:t>?</w:t>
      </w:r>
    </w:p>
    <w:p w14:paraId="536FEDBD" w14:textId="77777777" w:rsidR="006F2FDC" w:rsidRPr="003279E9" w:rsidRDefault="006F2FDC" w:rsidP="003279E9">
      <w:pPr>
        <w:spacing w:line="480" w:lineRule="auto"/>
      </w:pPr>
    </w:p>
    <w:p w14:paraId="080060DA" w14:textId="77777777" w:rsidR="009D03EE" w:rsidRPr="003279E9" w:rsidRDefault="006F2FDC" w:rsidP="003279E9">
      <w:pPr>
        <w:pStyle w:val="Default"/>
        <w:spacing w:line="480" w:lineRule="auto"/>
        <w:rPr>
          <w:rFonts w:ascii="Times New Roman" w:hAnsi="Times New Roman" w:cs="Times New Roman"/>
          <w:color w:val="auto"/>
        </w:rPr>
      </w:pPr>
      <w:r w:rsidRPr="003279E9">
        <w:rPr>
          <w:rFonts w:ascii="Times New Roman" w:hAnsi="Times New Roman" w:cs="Times New Roman"/>
          <w:color w:val="auto"/>
        </w:rPr>
        <w:t>A</w:t>
      </w:r>
      <w:r w:rsidR="00911E97" w:rsidRPr="003279E9">
        <w:rPr>
          <w:rFonts w:ascii="Times New Roman" w:hAnsi="Times New Roman" w:cs="Times New Roman"/>
          <w:color w:val="auto"/>
        </w:rPr>
        <w:t>.</w:t>
      </w:r>
      <w:r w:rsidR="00911E97" w:rsidRPr="003279E9">
        <w:rPr>
          <w:rFonts w:ascii="Times New Roman" w:hAnsi="Times New Roman" w:cs="Times New Roman"/>
          <w:color w:val="auto"/>
        </w:rPr>
        <w:tab/>
      </w:r>
      <w:r w:rsidR="00C64F99" w:rsidRPr="003279E9">
        <w:rPr>
          <w:rFonts w:ascii="Times New Roman" w:hAnsi="Times New Roman" w:cs="Times New Roman"/>
          <w:color w:val="auto"/>
        </w:rPr>
        <w:t xml:space="preserve">Administer </w:t>
      </w:r>
      <w:r w:rsidR="009D03EE" w:rsidRPr="003279E9">
        <w:rPr>
          <w:rFonts w:ascii="Times New Roman" w:hAnsi="Times New Roman" w:cs="Times New Roman"/>
          <w:color w:val="auto"/>
        </w:rPr>
        <w:t>L-asparaginase during the methotrexate infusion.</w:t>
      </w:r>
    </w:p>
    <w:p w14:paraId="119041F9" w14:textId="0691E881" w:rsidR="009D03EE" w:rsidRPr="003279E9" w:rsidRDefault="006F2FDC" w:rsidP="003279E9">
      <w:pPr>
        <w:pStyle w:val="Default"/>
        <w:spacing w:line="480" w:lineRule="auto"/>
        <w:rPr>
          <w:rFonts w:ascii="Times New Roman" w:hAnsi="Times New Roman" w:cs="Times New Roman"/>
          <w:color w:val="auto"/>
        </w:rPr>
      </w:pPr>
      <w:r w:rsidRPr="003279E9">
        <w:rPr>
          <w:rFonts w:ascii="Times New Roman" w:hAnsi="Times New Roman" w:cs="Times New Roman"/>
          <w:color w:val="auto"/>
        </w:rPr>
        <w:t>B.</w:t>
      </w:r>
      <w:r w:rsidR="00911E97" w:rsidRPr="003279E9">
        <w:rPr>
          <w:rFonts w:ascii="Times New Roman" w:hAnsi="Times New Roman" w:cs="Times New Roman"/>
          <w:color w:val="auto"/>
        </w:rPr>
        <w:tab/>
      </w:r>
      <w:r w:rsidR="00C64F99" w:rsidRPr="003279E9">
        <w:rPr>
          <w:rFonts w:ascii="Times New Roman" w:hAnsi="Times New Roman" w:cs="Times New Roman"/>
          <w:color w:val="auto"/>
        </w:rPr>
        <w:t xml:space="preserve">Administer </w:t>
      </w:r>
      <w:r w:rsidR="009D03EE" w:rsidRPr="003279E9">
        <w:rPr>
          <w:rFonts w:ascii="Times New Roman" w:hAnsi="Times New Roman" w:cs="Times New Roman"/>
          <w:color w:val="auto"/>
        </w:rPr>
        <w:t xml:space="preserve">L-asparaginase immediately </w:t>
      </w:r>
      <w:r w:rsidR="00C64F99" w:rsidRPr="003279E9">
        <w:rPr>
          <w:rFonts w:ascii="Times New Roman" w:hAnsi="Times New Roman" w:cs="Times New Roman"/>
          <w:color w:val="auto"/>
        </w:rPr>
        <w:t xml:space="preserve">after </w:t>
      </w:r>
      <w:r w:rsidR="009D03EE" w:rsidRPr="003279E9">
        <w:rPr>
          <w:rFonts w:ascii="Times New Roman" w:hAnsi="Times New Roman" w:cs="Times New Roman"/>
          <w:color w:val="auto"/>
        </w:rPr>
        <w:t>the methotrexate infusion</w:t>
      </w:r>
      <w:r w:rsidR="00A62594">
        <w:rPr>
          <w:rFonts w:ascii="Times New Roman" w:hAnsi="Times New Roman" w:cs="Times New Roman"/>
          <w:color w:val="auto"/>
        </w:rPr>
        <w:t>.</w:t>
      </w:r>
    </w:p>
    <w:p w14:paraId="663F9877" w14:textId="77777777" w:rsidR="009D03EE" w:rsidRPr="003279E9" w:rsidRDefault="006F2FDC" w:rsidP="003279E9">
      <w:pPr>
        <w:pStyle w:val="Default"/>
        <w:spacing w:line="480" w:lineRule="auto"/>
        <w:rPr>
          <w:rFonts w:ascii="Times New Roman" w:hAnsi="Times New Roman" w:cs="Times New Roman"/>
          <w:color w:val="auto"/>
        </w:rPr>
      </w:pPr>
      <w:r w:rsidRPr="003279E9">
        <w:rPr>
          <w:rFonts w:ascii="Times New Roman" w:hAnsi="Times New Roman" w:cs="Times New Roman"/>
          <w:color w:val="auto"/>
        </w:rPr>
        <w:t>C.</w:t>
      </w:r>
      <w:r w:rsidR="00911E97" w:rsidRPr="003279E9">
        <w:rPr>
          <w:rFonts w:ascii="Times New Roman" w:hAnsi="Times New Roman" w:cs="Times New Roman"/>
          <w:color w:val="auto"/>
        </w:rPr>
        <w:tab/>
      </w:r>
      <w:r w:rsidR="00C64F99" w:rsidRPr="003279E9">
        <w:rPr>
          <w:rFonts w:ascii="Times New Roman" w:hAnsi="Times New Roman" w:cs="Times New Roman"/>
          <w:color w:val="auto"/>
        </w:rPr>
        <w:t xml:space="preserve">Administer </w:t>
      </w:r>
      <w:r w:rsidR="009D03EE" w:rsidRPr="003279E9">
        <w:rPr>
          <w:rFonts w:ascii="Times New Roman" w:hAnsi="Times New Roman" w:cs="Times New Roman"/>
          <w:color w:val="auto"/>
        </w:rPr>
        <w:t>both drugs at the same time to maximize synergistic activity</w:t>
      </w:r>
      <w:r w:rsidR="00C64F99" w:rsidRPr="003279E9">
        <w:rPr>
          <w:rFonts w:ascii="Times New Roman" w:hAnsi="Times New Roman" w:cs="Times New Roman"/>
          <w:color w:val="auto"/>
        </w:rPr>
        <w:t>.</w:t>
      </w:r>
    </w:p>
    <w:p w14:paraId="30C8F11C" w14:textId="77777777" w:rsidR="00911E97" w:rsidRPr="003279E9" w:rsidRDefault="006F2FDC" w:rsidP="003279E9">
      <w:pPr>
        <w:pStyle w:val="Default"/>
        <w:spacing w:line="480" w:lineRule="auto"/>
        <w:rPr>
          <w:rFonts w:ascii="Times New Roman" w:hAnsi="Times New Roman" w:cs="Times New Roman"/>
          <w:color w:val="auto"/>
        </w:rPr>
      </w:pPr>
      <w:r w:rsidRPr="003279E9">
        <w:rPr>
          <w:rFonts w:ascii="Times New Roman" w:hAnsi="Times New Roman" w:cs="Times New Roman"/>
          <w:color w:val="auto"/>
        </w:rPr>
        <w:t>D.</w:t>
      </w:r>
      <w:r w:rsidRPr="003279E9">
        <w:rPr>
          <w:rFonts w:ascii="Times New Roman" w:hAnsi="Times New Roman" w:cs="Times New Roman"/>
          <w:color w:val="auto"/>
        </w:rPr>
        <w:tab/>
      </w:r>
      <w:r w:rsidR="00C64F99" w:rsidRPr="003279E9">
        <w:rPr>
          <w:rFonts w:ascii="Times New Roman" w:hAnsi="Times New Roman" w:cs="Times New Roman"/>
          <w:color w:val="auto"/>
        </w:rPr>
        <w:t xml:space="preserve">Administer </w:t>
      </w:r>
      <w:r w:rsidR="009D03EE" w:rsidRPr="003279E9">
        <w:rPr>
          <w:rFonts w:ascii="Times New Roman" w:hAnsi="Times New Roman" w:cs="Times New Roman"/>
          <w:color w:val="auto"/>
        </w:rPr>
        <w:t xml:space="preserve">methotrexate 24 hours </w:t>
      </w:r>
      <w:r w:rsidR="00C64F99" w:rsidRPr="003279E9">
        <w:rPr>
          <w:rFonts w:ascii="Times New Roman" w:hAnsi="Times New Roman" w:cs="Times New Roman"/>
          <w:color w:val="auto"/>
        </w:rPr>
        <w:t xml:space="preserve">after </w:t>
      </w:r>
      <w:r w:rsidR="009D03EE" w:rsidRPr="003279E9">
        <w:rPr>
          <w:rFonts w:ascii="Times New Roman" w:hAnsi="Times New Roman" w:cs="Times New Roman"/>
          <w:color w:val="auto"/>
        </w:rPr>
        <w:t>the asparaginase</w:t>
      </w:r>
      <w:r w:rsidR="00C64F99" w:rsidRPr="003279E9">
        <w:rPr>
          <w:rFonts w:ascii="Times New Roman" w:hAnsi="Times New Roman" w:cs="Times New Roman"/>
          <w:color w:val="auto"/>
        </w:rPr>
        <w:t>.</w:t>
      </w:r>
    </w:p>
    <w:p w14:paraId="27D69DE2" w14:textId="77777777" w:rsidR="009D03EE" w:rsidRPr="003279E9" w:rsidRDefault="006F2FDC" w:rsidP="003279E9">
      <w:pPr>
        <w:pStyle w:val="Default"/>
        <w:spacing w:line="480" w:lineRule="auto"/>
        <w:rPr>
          <w:rFonts w:ascii="Times New Roman" w:hAnsi="Times New Roman" w:cs="Times New Roman"/>
          <w:color w:val="auto"/>
        </w:rPr>
      </w:pPr>
      <w:r w:rsidRPr="00162A0D">
        <w:rPr>
          <w:rFonts w:ascii="Times New Roman" w:hAnsi="Times New Roman" w:cs="Times New Roman"/>
          <w:color w:val="auto"/>
          <w:highlight w:val="yellow"/>
        </w:rPr>
        <w:t>E.</w:t>
      </w:r>
      <w:r w:rsidR="00911E97" w:rsidRPr="00162A0D">
        <w:rPr>
          <w:rFonts w:ascii="Times New Roman" w:hAnsi="Times New Roman" w:cs="Times New Roman"/>
          <w:color w:val="auto"/>
          <w:highlight w:val="yellow"/>
        </w:rPr>
        <w:tab/>
      </w:r>
      <w:r w:rsidR="00C64F99" w:rsidRPr="003279E9">
        <w:rPr>
          <w:rFonts w:ascii="Times New Roman" w:hAnsi="Times New Roman" w:cs="Times New Roman"/>
          <w:color w:val="auto"/>
          <w:highlight w:val="yellow"/>
        </w:rPr>
        <w:t>A</w:t>
      </w:r>
      <w:r w:rsidR="00C64F99" w:rsidRPr="00162A0D">
        <w:rPr>
          <w:rFonts w:ascii="Times New Roman" w:hAnsi="Times New Roman" w:cs="Times New Roman"/>
          <w:color w:val="auto"/>
          <w:highlight w:val="yellow"/>
        </w:rPr>
        <w:t xml:space="preserve">dminister </w:t>
      </w:r>
      <w:r w:rsidR="009D03EE" w:rsidRPr="00162A0D">
        <w:rPr>
          <w:rFonts w:ascii="Times New Roman" w:hAnsi="Times New Roman" w:cs="Times New Roman"/>
          <w:color w:val="auto"/>
          <w:highlight w:val="yellow"/>
        </w:rPr>
        <w:t xml:space="preserve">the L-asparaginase 24 hours </w:t>
      </w:r>
      <w:r w:rsidR="00C64F99" w:rsidRPr="003279E9">
        <w:rPr>
          <w:rFonts w:ascii="Times New Roman" w:hAnsi="Times New Roman" w:cs="Times New Roman"/>
          <w:color w:val="auto"/>
          <w:highlight w:val="yellow"/>
        </w:rPr>
        <w:t>after</w:t>
      </w:r>
      <w:r w:rsidR="00C64F99" w:rsidRPr="00162A0D">
        <w:rPr>
          <w:rFonts w:ascii="Times New Roman" w:hAnsi="Times New Roman" w:cs="Times New Roman"/>
          <w:color w:val="auto"/>
          <w:highlight w:val="yellow"/>
        </w:rPr>
        <w:t xml:space="preserve"> </w:t>
      </w:r>
      <w:r w:rsidR="009D03EE" w:rsidRPr="00162A0D">
        <w:rPr>
          <w:rFonts w:ascii="Times New Roman" w:hAnsi="Times New Roman" w:cs="Times New Roman"/>
          <w:color w:val="auto"/>
          <w:highlight w:val="yellow"/>
        </w:rPr>
        <w:t>the methotrexate</w:t>
      </w:r>
      <w:r w:rsidR="00C64F99" w:rsidRPr="003279E9">
        <w:rPr>
          <w:rFonts w:ascii="Times New Roman" w:hAnsi="Times New Roman" w:cs="Times New Roman"/>
          <w:color w:val="auto"/>
        </w:rPr>
        <w:t>.</w:t>
      </w:r>
    </w:p>
    <w:p w14:paraId="6F73B15A" w14:textId="77777777" w:rsidR="009D03EE" w:rsidRPr="003279E9" w:rsidRDefault="009D03EE" w:rsidP="003279E9">
      <w:pPr>
        <w:pStyle w:val="Default"/>
        <w:spacing w:line="480" w:lineRule="auto"/>
        <w:rPr>
          <w:rFonts w:ascii="Times New Roman" w:hAnsi="Times New Roman" w:cs="Times New Roman"/>
          <w:b/>
          <w:bCs/>
          <w:color w:val="auto"/>
        </w:rPr>
      </w:pPr>
    </w:p>
    <w:p w14:paraId="4467CA1F" w14:textId="77777777" w:rsidR="00FB078E" w:rsidRDefault="00911E97" w:rsidP="003279E9">
      <w:pPr>
        <w:pStyle w:val="Default"/>
        <w:spacing w:line="480" w:lineRule="auto"/>
        <w:rPr>
          <w:rFonts w:ascii="Times New Roman" w:hAnsi="Times New Roman" w:cs="Times New Roman"/>
          <w:b/>
          <w:color w:val="auto"/>
        </w:rPr>
      </w:pPr>
      <w:r w:rsidRPr="003279E9">
        <w:rPr>
          <w:rFonts w:ascii="Times New Roman" w:hAnsi="Times New Roman" w:cs="Times New Roman"/>
          <w:b/>
          <w:color w:val="auto"/>
        </w:rPr>
        <w:t>Explanation</w:t>
      </w:r>
    </w:p>
    <w:p w14:paraId="5CC1EDFD" w14:textId="1062A518" w:rsidR="0050431F" w:rsidRPr="003279E9" w:rsidRDefault="001E13F0" w:rsidP="003279E9">
      <w:pPr>
        <w:pStyle w:val="Default"/>
        <w:spacing w:line="480" w:lineRule="auto"/>
        <w:rPr>
          <w:rFonts w:ascii="Times New Roman" w:hAnsi="Times New Roman" w:cs="Times New Roman"/>
          <w:color w:val="auto"/>
        </w:rPr>
      </w:pPr>
      <w:r>
        <w:rPr>
          <w:rFonts w:ascii="Times New Roman" w:hAnsi="Times New Roman" w:cs="Times New Roman"/>
          <w:color w:val="auto"/>
        </w:rPr>
        <w:t>The correct answer is E</w:t>
      </w:r>
      <w:r w:rsidR="00A62594">
        <w:rPr>
          <w:rFonts w:ascii="Times New Roman" w:hAnsi="Times New Roman" w:cs="Times New Roman"/>
          <w:color w:val="auto"/>
        </w:rPr>
        <w:t>, administer the L-asparaginase 24 hours after the methotrexate</w:t>
      </w:r>
      <w:r>
        <w:rPr>
          <w:rFonts w:ascii="Times New Roman" w:hAnsi="Times New Roman" w:cs="Times New Roman"/>
          <w:color w:val="auto"/>
        </w:rPr>
        <w:t xml:space="preserve">. </w:t>
      </w:r>
      <w:r w:rsidR="009D03EE" w:rsidRPr="003279E9">
        <w:rPr>
          <w:rFonts w:ascii="Times New Roman" w:hAnsi="Times New Roman" w:cs="Times New Roman"/>
          <w:color w:val="auto"/>
        </w:rPr>
        <w:t xml:space="preserve">L-asparaginase can </w:t>
      </w:r>
      <w:r w:rsidR="00753E6C" w:rsidRPr="003279E9">
        <w:rPr>
          <w:rFonts w:ascii="Times New Roman" w:hAnsi="Times New Roman" w:cs="Times New Roman"/>
          <w:color w:val="auto"/>
        </w:rPr>
        <w:t>prevent</w:t>
      </w:r>
      <w:r w:rsidR="009D03EE" w:rsidRPr="003279E9">
        <w:rPr>
          <w:rFonts w:ascii="Times New Roman" w:hAnsi="Times New Roman" w:cs="Times New Roman"/>
          <w:color w:val="auto"/>
        </w:rPr>
        <w:t xml:space="preserve"> methotrexate toxicity, </w:t>
      </w:r>
      <w:r w:rsidR="00753E6C" w:rsidRPr="003279E9">
        <w:rPr>
          <w:rFonts w:ascii="Times New Roman" w:hAnsi="Times New Roman" w:cs="Times New Roman"/>
          <w:color w:val="auto"/>
        </w:rPr>
        <w:t>probably</w:t>
      </w:r>
      <w:r w:rsidR="009D03EE" w:rsidRPr="003279E9">
        <w:rPr>
          <w:rFonts w:ascii="Times New Roman" w:hAnsi="Times New Roman" w:cs="Times New Roman"/>
          <w:color w:val="auto"/>
        </w:rPr>
        <w:t xml:space="preserve"> by interfering with the formation of methotrexate polyglutamates intracellularly. Therefore, L-asparaginase is administered 24 hours after methotrexate and is the rationale behind the Capizzi I regimen. The reverse sequence (L-asparaginase followed by methotrexate) or concomitant administration of both drugs can abrogate the anticancer effect of methotrexate.</w:t>
      </w:r>
    </w:p>
    <w:p w14:paraId="16D3DDE0" w14:textId="77777777" w:rsidR="00C123C8" w:rsidRPr="003279E9" w:rsidRDefault="00C123C8" w:rsidP="003279E9">
      <w:pPr>
        <w:pStyle w:val="Default"/>
        <w:spacing w:line="480" w:lineRule="auto"/>
        <w:rPr>
          <w:rFonts w:ascii="Times New Roman" w:hAnsi="Times New Roman" w:cs="Times New Roman"/>
          <w:color w:val="auto"/>
        </w:rPr>
      </w:pPr>
    </w:p>
    <w:p w14:paraId="58F3A17B" w14:textId="49A9F176" w:rsidR="00FB078E" w:rsidRPr="008C2F12" w:rsidRDefault="00E74D75" w:rsidP="003279E9">
      <w:pPr>
        <w:pStyle w:val="Default"/>
        <w:spacing w:line="480" w:lineRule="auto"/>
        <w:rPr>
          <w:rFonts w:ascii="Times New Roman" w:hAnsi="Times New Roman" w:cs="Times New Roman"/>
          <w:color w:val="auto"/>
        </w:rPr>
      </w:pPr>
      <w:r w:rsidRPr="008C2F12">
        <w:rPr>
          <w:rFonts w:ascii="Times New Roman" w:hAnsi="Times New Roman" w:cs="Times New Roman"/>
          <w:color w:val="auto"/>
        </w:rPr>
        <w:t>16</w:t>
      </w:r>
      <w:r w:rsidR="00911E97" w:rsidRPr="008C2F12">
        <w:rPr>
          <w:rFonts w:ascii="Times New Roman" w:hAnsi="Times New Roman" w:cs="Times New Roman"/>
          <w:color w:val="auto"/>
        </w:rPr>
        <w:t>.</w:t>
      </w:r>
      <w:r w:rsidR="00911E97" w:rsidRPr="008C2F12">
        <w:rPr>
          <w:rFonts w:ascii="Times New Roman" w:hAnsi="Times New Roman" w:cs="Times New Roman"/>
          <w:color w:val="auto"/>
        </w:rPr>
        <w:tab/>
      </w:r>
      <w:r w:rsidR="00C123C8" w:rsidRPr="008C2F12">
        <w:rPr>
          <w:rFonts w:ascii="Times New Roman" w:hAnsi="Times New Roman" w:cs="Times New Roman"/>
          <w:color w:val="auto"/>
        </w:rPr>
        <w:t>A 14</w:t>
      </w:r>
      <w:r w:rsidR="009D03EE" w:rsidRPr="008C2F12">
        <w:rPr>
          <w:rFonts w:ascii="Times New Roman" w:hAnsi="Times New Roman" w:cs="Times New Roman"/>
          <w:color w:val="auto"/>
        </w:rPr>
        <w:t xml:space="preserve">-year-old Hispanic </w:t>
      </w:r>
      <w:r w:rsidR="0050431F" w:rsidRPr="008C2F12">
        <w:rPr>
          <w:rFonts w:ascii="Times New Roman" w:hAnsi="Times New Roman" w:cs="Times New Roman"/>
          <w:color w:val="auto"/>
        </w:rPr>
        <w:t xml:space="preserve">girl </w:t>
      </w:r>
      <w:r w:rsidR="009D03EE" w:rsidRPr="008C2F12">
        <w:rPr>
          <w:rFonts w:ascii="Times New Roman" w:hAnsi="Times New Roman" w:cs="Times New Roman"/>
          <w:color w:val="auto"/>
        </w:rPr>
        <w:t xml:space="preserve">weighing 52 </w:t>
      </w:r>
      <w:r w:rsidR="00A62594" w:rsidRPr="008C2F12">
        <w:rPr>
          <w:rFonts w:ascii="Times New Roman" w:hAnsi="Times New Roman" w:cs="Times New Roman"/>
          <w:color w:val="auto"/>
        </w:rPr>
        <w:t xml:space="preserve">kg </w:t>
      </w:r>
      <w:r w:rsidR="009D03EE" w:rsidRPr="008C2F12">
        <w:rPr>
          <w:rFonts w:ascii="Times New Roman" w:hAnsi="Times New Roman" w:cs="Times New Roman"/>
          <w:color w:val="auto"/>
        </w:rPr>
        <w:t xml:space="preserve">with localized Ewing </w:t>
      </w:r>
      <w:r w:rsidR="00753E6C" w:rsidRPr="008C2F12">
        <w:rPr>
          <w:rFonts w:ascii="Times New Roman" w:hAnsi="Times New Roman" w:cs="Times New Roman"/>
          <w:color w:val="auto"/>
        </w:rPr>
        <w:t xml:space="preserve">sarcoma </w:t>
      </w:r>
      <w:r w:rsidR="009D03EE" w:rsidRPr="008C2F12">
        <w:rPr>
          <w:rFonts w:ascii="Times New Roman" w:hAnsi="Times New Roman" w:cs="Times New Roman"/>
          <w:color w:val="auto"/>
        </w:rPr>
        <w:t xml:space="preserve">develops 2+ glucosuria during her </w:t>
      </w:r>
      <w:r w:rsidR="00FB078E" w:rsidRPr="008C2F12">
        <w:rPr>
          <w:rFonts w:ascii="Times New Roman" w:hAnsi="Times New Roman" w:cs="Times New Roman"/>
          <w:color w:val="auto"/>
        </w:rPr>
        <w:t xml:space="preserve">fifth </w:t>
      </w:r>
      <w:r w:rsidR="009D03EE" w:rsidRPr="008C2F12">
        <w:rPr>
          <w:rFonts w:ascii="Times New Roman" w:hAnsi="Times New Roman" w:cs="Times New Roman"/>
          <w:color w:val="auto"/>
        </w:rPr>
        <w:t>course of etoposide and ifosfamide.</w:t>
      </w:r>
      <w:r w:rsidR="00911E97" w:rsidRPr="008C2F12">
        <w:rPr>
          <w:rFonts w:ascii="Times New Roman" w:hAnsi="Times New Roman" w:cs="Times New Roman"/>
          <w:color w:val="auto"/>
        </w:rPr>
        <w:t xml:space="preserve"> </w:t>
      </w:r>
      <w:r w:rsidR="009D03EE" w:rsidRPr="008C2F12">
        <w:rPr>
          <w:rFonts w:ascii="Times New Roman" w:hAnsi="Times New Roman" w:cs="Times New Roman"/>
          <w:color w:val="auto"/>
        </w:rPr>
        <w:t>Her serum glucose at the same time was 160 mg/dL</w:t>
      </w:r>
      <w:r w:rsidR="00FB078E" w:rsidRPr="008C2F12">
        <w:rPr>
          <w:rFonts w:ascii="Times New Roman" w:hAnsi="Times New Roman" w:cs="Times New Roman"/>
          <w:color w:val="auto"/>
        </w:rPr>
        <w:t>.</w:t>
      </w:r>
    </w:p>
    <w:p w14:paraId="1586D3FD" w14:textId="77777777" w:rsidR="00FB078E" w:rsidRPr="008C2F12" w:rsidRDefault="00FB078E" w:rsidP="003279E9">
      <w:pPr>
        <w:pStyle w:val="Default"/>
        <w:spacing w:line="480" w:lineRule="auto"/>
        <w:rPr>
          <w:rFonts w:ascii="Times New Roman" w:hAnsi="Times New Roman" w:cs="Times New Roman"/>
          <w:color w:val="auto"/>
        </w:rPr>
      </w:pPr>
    </w:p>
    <w:p w14:paraId="707F3E64" w14:textId="77777777" w:rsidR="009D03EE" w:rsidRPr="003279E9" w:rsidRDefault="00FB078E" w:rsidP="003279E9">
      <w:pPr>
        <w:pStyle w:val="Default"/>
        <w:spacing w:line="480" w:lineRule="auto"/>
        <w:rPr>
          <w:rFonts w:ascii="Times New Roman" w:hAnsi="Times New Roman" w:cs="Times New Roman"/>
          <w:color w:val="auto"/>
        </w:rPr>
      </w:pPr>
      <w:r w:rsidRPr="008C2F12">
        <w:rPr>
          <w:rFonts w:ascii="Times New Roman" w:hAnsi="Times New Roman" w:cs="Times New Roman"/>
          <w:color w:val="auto"/>
        </w:rPr>
        <w:t>What is t</w:t>
      </w:r>
      <w:r w:rsidR="009D03EE" w:rsidRPr="008C2F12">
        <w:rPr>
          <w:rFonts w:ascii="Times New Roman" w:hAnsi="Times New Roman" w:cs="Times New Roman"/>
          <w:color w:val="auto"/>
        </w:rPr>
        <w:t>he most likely cause of the glucosuria</w:t>
      </w:r>
      <w:r w:rsidRPr="008C2F12">
        <w:rPr>
          <w:rFonts w:ascii="Times New Roman" w:hAnsi="Times New Roman" w:cs="Times New Roman"/>
          <w:color w:val="auto"/>
        </w:rPr>
        <w:t>?</w:t>
      </w:r>
    </w:p>
    <w:p w14:paraId="5C8965FB" w14:textId="77777777" w:rsidR="009D03EE" w:rsidRPr="003279E9" w:rsidRDefault="009D03EE" w:rsidP="003279E9">
      <w:pPr>
        <w:pStyle w:val="ListParagraph"/>
        <w:autoSpaceDE w:val="0"/>
        <w:autoSpaceDN w:val="0"/>
        <w:adjustRightInd w:val="0"/>
        <w:spacing w:after="0" w:line="480" w:lineRule="auto"/>
        <w:ind w:left="0"/>
        <w:rPr>
          <w:rFonts w:ascii="Times New Roman" w:hAnsi="Times New Roman"/>
          <w:sz w:val="24"/>
          <w:szCs w:val="24"/>
        </w:rPr>
      </w:pPr>
    </w:p>
    <w:p w14:paraId="1E1A3E81" w14:textId="77777777" w:rsidR="009D03EE" w:rsidRPr="003279E9" w:rsidRDefault="0050431F" w:rsidP="003279E9">
      <w:pPr>
        <w:autoSpaceDE w:val="0"/>
        <w:autoSpaceDN w:val="0"/>
        <w:adjustRightInd w:val="0"/>
        <w:spacing w:line="480" w:lineRule="auto"/>
      </w:pPr>
      <w:r w:rsidRPr="003279E9">
        <w:t>A.</w:t>
      </w:r>
      <w:r w:rsidRPr="003279E9">
        <w:tab/>
      </w:r>
      <w:r w:rsidR="009D03EE" w:rsidRPr="003279E9">
        <w:t>10% dextrose that is being administered with her IV hydration</w:t>
      </w:r>
    </w:p>
    <w:p w14:paraId="6FDC990D" w14:textId="77777777" w:rsidR="009D03EE" w:rsidRPr="003279E9" w:rsidRDefault="0050431F" w:rsidP="003279E9">
      <w:pPr>
        <w:autoSpaceDE w:val="0"/>
        <w:autoSpaceDN w:val="0"/>
        <w:adjustRightInd w:val="0"/>
        <w:spacing w:line="480" w:lineRule="auto"/>
      </w:pPr>
      <w:r w:rsidRPr="003279E9">
        <w:t>B.</w:t>
      </w:r>
      <w:r w:rsidR="00911E97" w:rsidRPr="003279E9">
        <w:tab/>
      </w:r>
      <w:r w:rsidR="009D03EE" w:rsidRPr="003279E9">
        <w:t xml:space="preserve">Dexamethasone that is being administered as an </w:t>
      </w:r>
      <w:r w:rsidR="00753E6C" w:rsidRPr="003279E9">
        <w:t>anti</w:t>
      </w:r>
      <w:r w:rsidR="009D03EE" w:rsidRPr="003279E9">
        <w:t>emetic</w:t>
      </w:r>
    </w:p>
    <w:p w14:paraId="7CE87EC8" w14:textId="77777777" w:rsidR="009D03EE" w:rsidRPr="003279E9" w:rsidRDefault="0050431F" w:rsidP="003279E9">
      <w:pPr>
        <w:autoSpaceDE w:val="0"/>
        <w:autoSpaceDN w:val="0"/>
        <w:adjustRightInd w:val="0"/>
        <w:spacing w:line="480" w:lineRule="auto"/>
      </w:pPr>
      <w:r w:rsidRPr="00162A0D">
        <w:rPr>
          <w:highlight w:val="yellow"/>
        </w:rPr>
        <w:t>C</w:t>
      </w:r>
      <w:r w:rsidR="00911E97" w:rsidRPr="00162A0D">
        <w:rPr>
          <w:highlight w:val="yellow"/>
        </w:rPr>
        <w:t>.</w:t>
      </w:r>
      <w:r w:rsidR="00911E97" w:rsidRPr="00162A0D">
        <w:rPr>
          <w:highlight w:val="yellow"/>
        </w:rPr>
        <w:tab/>
      </w:r>
      <w:r w:rsidR="009D03EE" w:rsidRPr="00162A0D">
        <w:rPr>
          <w:highlight w:val="yellow"/>
        </w:rPr>
        <w:t xml:space="preserve">Secondary Fanconi </w:t>
      </w:r>
      <w:r w:rsidRPr="00162A0D">
        <w:rPr>
          <w:highlight w:val="yellow"/>
        </w:rPr>
        <w:t>syndrome</w:t>
      </w:r>
    </w:p>
    <w:p w14:paraId="7E54B09E" w14:textId="77777777" w:rsidR="009D03EE" w:rsidRPr="003279E9" w:rsidRDefault="0050431F" w:rsidP="003279E9">
      <w:pPr>
        <w:autoSpaceDE w:val="0"/>
        <w:autoSpaceDN w:val="0"/>
        <w:adjustRightInd w:val="0"/>
        <w:spacing w:line="480" w:lineRule="auto"/>
      </w:pPr>
      <w:r w:rsidRPr="003279E9">
        <w:t>D.</w:t>
      </w:r>
      <w:r w:rsidR="00911E97" w:rsidRPr="003279E9">
        <w:tab/>
      </w:r>
      <w:r w:rsidR="009D03EE" w:rsidRPr="003279E9">
        <w:t>False positive on the urine dipstick</w:t>
      </w:r>
    </w:p>
    <w:p w14:paraId="1208A83E" w14:textId="77777777" w:rsidR="009D03EE" w:rsidRPr="003279E9" w:rsidRDefault="0050431F" w:rsidP="003279E9">
      <w:pPr>
        <w:autoSpaceDE w:val="0"/>
        <w:autoSpaceDN w:val="0"/>
        <w:adjustRightInd w:val="0"/>
        <w:spacing w:line="480" w:lineRule="auto"/>
      </w:pPr>
      <w:r w:rsidRPr="003279E9">
        <w:t>E.</w:t>
      </w:r>
      <w:r w:rsidR="00911E97" w:rsidRPr="003279E9">
        <w:tab/>
      </w:r>
      <w:r w:rsidR="009D03EE" w:rsidRPr="003279E9">
        <w:t>Hispanic ethnicity</w:t>
      </w:r>
    </w:p>
    <w:p w14:paraId="712B1C53" w14:textId="77777777" w:rsidR="009D03EE" w:rsidRPr="003279E9" w:rsidRDefault="009D03EE" w:rsidP="003279E9">
      <w:pPr>
        <w:autoSpaceDE w:val="0"/>
        <w:autoSpaceDN w:val="0"/>
        <w:adjustRightInd w:val="0"/>
        <w:spacing w:line="480" w:lineRule="auto"/>
      </w:pPr>
    </w:p>
    <w:p w14:paraId="1DEA9923" w14:textId="77777777" w:rsidR="00FB078E" w:rsidRDefault="00911E97" w:rsidP="003279E9">
      <w:pPr>
        <w:autoSpaceDE w:val="0"/>
        <w:autoSpaceDN w:val="0"/>
        <w:adjustRightInd w:val="0"/>
        <w:spacing w:line="480" w:lineRule="auto"/>
        <w:rPr>
          <w:b/>
        </w:rPr>
      </w:pPr>
      <w:r w:rsidRPr="00162A0D">
        <w:rPr>
          <w:b/>
        </w:rPr>
        <w:t>Explanation</w:t>
      </w:r>
    </w:p>
    <w:p w14:paraId="4C01864B" w14:textId="17A10DB1" w:rsidR="0050431F" w:rsidRPr="003279E9" w:rsidRDefault="001E13F0" w:rsidP="003279E9">
      <w:pPr>
        <w:autoSpaceDE w:val="0"/>
        <w:autoSpaceDN w:val="0"/>
        <w:adjustRightInd w:val="0"/>
        <w:spacing w:line="480" w:lineRule="auto"/>
      </w:pPr>
      <w:r>
        <w:lastRenderedPageBreak/>
        <w:t>The correct answer is C</w:t>
      </w:r>
      <w:r w:rsidR="00A62594">
        <w:t>, secondary Fanconi syndrome</w:t>
      </w:r>
      <w:r>
        <w:t xml:space="preserve">. </w:t>
      </w:r>
      <w:r w:rsidR="009D03EE" w:rsidRPr="003279E9">
        <w:t xml:space="preserve">The normal tubular maximum for glucose is 180 mg/dL. </w:t>
      </w:r>
      <w:proofErr w:type="spellStart"/>
      <w:r w:rsidR="009D03EE" w:rsidRPr="003279E9">
        <w:t>Ifosfamide</w:t>
      </w:r>
      <w:proofErr w:type="spellEnd"/>
      <w:r w:rsidR="009D03EE" w:rsidRPr="003279E9">
        <w:t xml:space="preserve"> can cause a proximal tubular defect that causes wasting of bicarbonate, certain electrolytes such as phosphorus and potassium, and glucose in the urine that usually gets worse with further ifosfamide exposure.</w:t>
      </w:r>
    </w:p>
    <w:p w14:paraId="7189B606" w14:textId="77777777" w:rsidR="00C123C8" w:rsidRPr="003279E9" w:rsidRDefault="00C123C8" w:rsidP="003279E9">
      <w:pPr>
        <w:autoSpaceDE w:val="0"/>
        <w:autoSpaceDN w:val="0"/>
        <w:adjustRightInd w:val="0"/>
        <w:spacing w:line="480" w:lineRule="auto"/>
      </w:pPr>
    </w:p>
    <w:p w14:paraId="4B18E8A8" w14:textId="3798BB7E" w:rsidR="009D03EE" w:rsidRPr="003279E9" w:rsidRDefault="00E74D75" w:rsidP="003279E9">
      <w:pPr>
        <w:autoSpaceDE w:val="0"/>
        <w:autoSpaceDN w:val="0"/>
        <w:adjustRightInd w:val="0"/>
        <w:spacing w:line="480" w:lineRule="auto"/>
      </w:pPr>
      <w:r w:rsidRPr="008C2F12">
        <w:t>17</w:t>
      </w:r>
      <w:r w:rsidR="00911E97" w:rsidRPr="008C2F12">
        <w:t>.</w:t>
      </w:r>
      <w:r w:rsidR="00911E97" w:rsidRPr="008C2F12">
        <w:tab/>
      </w:r>
      <w:r w:rsidR="009D03EE" w:rsidRPr="008C2F12">
        <w:t xml:space="preserve">Purine analogs and pyrimidine analogs exert their cytotoxic action by being incorporated </w:t>
      </w:r>
      <w:r w:rsidR="00753E6C" w:rsidRPr="008C2F12">
        <w:t>into</w:t>
      </w:r>
      <w:r w:rsidR="009D03EE" w:rsidRPr="008C2F12">
        <w:t xml:space="preserve"> DNA during</w:t>
      </w:r>
      <w:r w:rsidR="00FB078E" w:rsidRPr="008C2F12">
        <w:t xml:space="preserve"> which of</w:t>
      </w:r>
      <w:r w:rsidR="009D03EE" w:rsidRPr="008C2F12">
        <w:t xml:space="preserve"> the following phase</w:t>
      </w:r>
      <w:r w:rsidR="00FB078E" w:rsidRPr="008C2F12">
        <w:t>s</w:t>
      </w:r>
      <w:r w:rsidR="009D03EE" w:rsidRPr="008C2F12">
        <w:t xml:space="preserve"> of the cell cycle</w:t>
      </w:r>
      <w:r w:rsidR="00FB078E" w:rsidRPr="008C2F12">
        <w:t>?</w:t>
      </w:r>
    </w:p>
    <w:p w14:paraId="15A26534" w14:textId="77777777" w:rsidR="009D03EE" w:rsidRPr="003279E9" w:rsidRDefault="009D03EE" w:rsidP="003279E9">
      <w:pPr>
        <w:pStyle w:val="ListParagraph"/>
        <w:autoSpaceDE w:val="0"/>
        <w:autoSpaceDN w:val="0"/>
        <w:adjustRightInd w:val="0"/>
        <w:spacing w:after="0" w:line="480" w:lineRule="auto"/>
        <w:ind w:left="0"/>
        <w:rPr>
          <w:rFonts w:ascii="Times New Roman" w:hAnsi="Times New Roman"/>
          <w:sz w:val="24"/>
          <w:szCs w:val="24"/>
        </w:rPr>
      </w:pPr>
    </w:p>
    <w:p w14:paraId="12112C26" w14:textId="77777777" w:rsidR="009D03EE" w:rsidRPr="003279E9" w:rsidRDefault="0050431F" w:rsidP="003279E9">
      <w:pPr>
        <w:autoSpaceDE w:val="0"/>
        <w:autoSpaceDN w:val="0"/>
        <w:adjustRightInd w:val="0"/>
        <w:spacing w:line="480" w:lineRule="auto"/>
      </w:pPr>
      <w:r w:rsidRPr="003279E9">
        <w:t>A.</w:t>
      </w:r>
      <w:r w:rsidR="00911E97" w:rsidRPr="003279E9">
        <w:tab/>
      </w:r>
      <w:r w:rsidR="009D03EE" w:rsidRPr="003279E9">
        <w:t>G</w:t>
      </w:r>
      <w:r w:rsidR="009D03EE" w:rsidRPr="003279E9">
        <w:rPr>
          <w:vertAlign w:val="subscript"/>
        </w:rPr>
        <w:t>0</w:t>
      </w:r>
      <w:r w:rsidR="009D03EE" w:rsidRPr="00162A0D">
        <w:t xml:space="preserve"> </w:t>
      </w:r>
      <w:r w:rsidR="009D03EE" w:rsidRPr="003279E9">
        <w:t>phase</w:t>
      </w:r>
    </w:p>
    <w:p w14:paraId="37D76062" w14:textId="77777777" w:rsidR="009D03EE" w:rsidRPr="003279E9" w:rsidRDefault="0050431F" w:rsidP="003279E9">
      <w:pPr>
        <w:autoSpaceDE w:val="0"/>
        <w:autoSpaceDN w:val="0"/>
        <w:adjustRightInd w:val="0"/>
        <w:spacing w:line="480" w:lineRule="auto"/>
      </w:pPr>
      <w:r w:rsidRPr="003279E9">
        <w:t>B.</w:t>
      </w:r>
      <w:r w:rsidR="00911E97" w:rsidRPr="003279E9">
        <w:tab/>
      </w:r>
      <w:r w:rsidR="009D03EE" w:rsidRPr="003279E9">
        <w:t>G</w:t>
      </w:r>
      <w:r w:rsidR="009D03EE" w:rsidRPr="003279E9">
        <w:rPr>
          <w:vertAlign w:val="subscript"/>
        </w:rPr>
        <w:t>1</w:t>
      </w:r>
      <w:r w:rsidR="009D03EE" w:rsidRPr="003279E9">
        <w:t xml:space="preserve"> phase</w:t>
      </w:r>
    </w:p>
    <w:p w14:paraId="5C995A61" w14:textId="77777777" w:rsidR="009D03EE" w:rsidRPr="003279E9" w:rsidRDefault="0050431F" w:rsidP="003279E9">
      <w:pPr>
        <w:autoSpaceDE w:val="0"/>
        <w:autoSpaceDN w:val="0"/>
        <w:adjustRightInd w:val="0"/>
        <w:spacing w:line="480" w:lineRule="auto"/>
      </w:pPr>
      <w:r w:rsidRPr="00162A0D">
        <w:rPr>
          <w:highlight w:val="yellow"/>
        </w:rPr>
        <w:t>C.</w:t>
      </w:r>
      <w:r w:rsidR="00911E97" w:rsidRPr="00162A0D">
        <w:rPr>
          <w:highlight w:val="yellow"/>
        </w:rPr>
        <w:tab/>
      </w:r>
      <w:r w:rsidR="009D03EE" w:rsidRPr="00162A0D">
        <w:rPr>
          <w:highlight w:val="yellow"/>
        </w:rPr>
        <w:t>S phase</w:t>
      </w:r>
    </w:p>
    <w:p w14:paraId="022D1FB9" w14:textId="77777777" w:rsidR="009D03EE" w:rsidRPr="003279E9" w:rsidRDefault="0050431F" w:rsidP="003279E9">
      <w:pPr>
        <w:autoSpaceDE w:val="0"/>
        <w:autoSpaceDN w:val="0"/>
        <w:adjustRightInd w:val="0"/>
        <w:spacing w:line="480" w:lineRule="auto"/>
      </w:pPr>
      <w:r w:rsidRPr="003279E9">
        <w:t>D.</w:t>
      </w:r>
      <w:r w:rsidR="00911E97" w:rsidRPr="003279E9">
        <w:tab/>
      </w:r>
      <w:r w:rsidR="009D03EE" w:rsidRPr="003279E9">
        <w:t>G</w:t>
      </w:r>
      <w:r w:rsidR="009D03EE" w:rsidRPr="003279E9">
        <w:rPr>
          <w:vertAlign w:val="subscript"/>
        </w:rPr>
        <w:t>2</w:t>
      </w:r>
      <w:r w:rsidR="009D03EE" w:rsidRPr="003279E9">
        <w:t xml:space="preserve"> phase</w:t>
      </w:r>
    </w:p>
    <w:p w14:paraId="18269F93" w14:textId="77777777" w:rsidR="009D03EE" w:rsidRPr="003279E9" w:rsidRDefault="0050431F" w:rsidP="003279E9">
      <w:pPr>
        <w:autoSpaceDE w:val="0"/>
        <w:autoSpaceDN w:val="0"/>
        <w:adjustRightInd w:val="0"/>
        <w:spacing w:line="480" w:lineRule="auto"/>
      </w:pPr>
      <w:r w:rsidRPr="003279E9">
        <w:t>E</w:t>
      </w:r>
      <w:r w:rsidR="00911E97" w:rsidRPr="003279E9">
        <w:t>.</w:t>
      </w:r>
      <w:r w:rsidR="00911E97" w:rsidRPr="003279E9">
        <w:tab/>
      </w:r>
      <w:r w:rsidR="009D03EE" w:rsidRPr="003279E9">
        <w:t>M phase</w:t>
      </w:r>
    </w:p>
    <w:p w14:paraId="1CC49A0E" w14:textId="77777777" w:rsidR="009D03EE" w:rsidRPr="003279E9" w:rsidRDefault="009D03EE" w:rsidP="003279E9">
      <w:pPr>
        <w:autoSpaceDE w:val="0"/>
        <w:autoSpaceDN w:val="0"/>
        <w:adjustRightInd w:val="0"/>
        <w:spacing w:line="480" w:lineRule="auto"/>
      </w:pPr>
    </w:p>
    <w:p w14:paraId="3D56D8C9" w14:textId="77777777" w:rsidR="00FB078E" w:rsidRDefault="00911E97" w:rsidP="003279E9">
      <w:pPr>
        <w:autoSpaceDE w:val="0"/>
        <w:autoSpaceDN w:val="0"/>
        <w:adjustRightInd w:val="0"/>
        <w:spacing w:line="480" w:lineRule="auto"/>
        <w:rPr>
          <w:b/>
        </w:rPr>
      </w:pPr>
      <w:r w:rsidRPr="00162A0D">
        <w:rPr>
          <w:b/>
        </w:rPr>
        <w:t>Explanation</w:t>
      </w:r>
    </w:p>
    <w:p w14:paraId="47C77EB8" w14:textId="103E0AF7" w:rsidR="0050431F" w:rsidRPr="003279E9" w:rsidRDefault="001E13F0" w:rsidP="003279E9">
      <w:pPr>
        <w:autoSpaceDE w:val="0"/>
        <w:autoSpaceDN w:val="0"/>
        <w:adjustRightInd w:val="0"/>
        <w:spacing w:line="480" w:lineRule="auto"/>
      </w:pPr>
      <w:r>
        <w:t>The correct answer is C</w:t>
      </w:r>
      <w:r w:rsidR="00A62594">
        <w:t>, the S phase</w:t>
      </w:r>
      <w:r>
        <w:t xml:space="preserve">. </w:t>
      </w:r>
      <w:r w:rsidR="009D03EE" w:rsidRPr="003279E9">
        <w:t>Antimetabolites interfere directly with DNA synthesis and are therefore cell cycle and S-phase specific.</w:t>
      </w:r>
      <w:r w:rsidR="00911E97" w:rsidRPr="003279E9">
        <w:t xml:space="preserve"> </w:t>
      </w:r>
      <w:r w:rsidR="009D03EE" w:rsidRPr="003279E9">
        <w:t>More prolonged drug exposure that results from administering these agents by continuous infusion or by chronic daily dosing increases the chance of exposing a higher proportion of the tumor cell population to drugs during active DNA replication.</w:t>
      </w:r>
    </w:p>
    <w:p w14:paraId="4B5541AB" w14:textId="77777777" w:rsidR="00C123C8" w:rsidRPr="003279E9" w:rsidRDefault="00C123C8" w:rsidP="003279E9">
      <w:pPr>
        <w:autoSpaceDE w:val="0"/>
        <w:autoSpaceDN w:val="0"/>
        <w:adjustRightInd w:val="0"/>
        <w:spacing w:line="480" w:lineRule="auto"/>
      </w:pPr>
    </w:p>
    <w:p w14:paraId="20C51B62" w14:textId="484301D0" w:rsidR="00FB078E" w:rsidRPr="008C2F12" w:rsidRDefault="00E74D75" w:rsidP="003279E9">
      <w:pPr>
        <w:autoSpaceDE w:val="0"/>
        <w:autoSpaceDN w:val="0"/>
        <w:adjustRightInd w:val="0"/>
        <w:spacing w:line="480" w:lineRule="auto"/>
      </w:pPr>
      <w:r w:rsidRPr="008C2F12">
        <w:lastRenderedPageBreak/>
        <w:t>18</w:t>
      </w:r>
      <w:r w:rsidR="00911E97" w:rsidRPr="008C2F12">
        <w:t>.</w:t>
      </w:r>
      <w:r w:rsidR="00911E97" w:rsidRPr="008C2F12">
        <w:tab/>
      </w:r>
      <w:r w:rsidR="009D03EE" w:rsidRPr="008C2F12">
        <w:t>A 2</w:t>
      </w:r>
      <w:r w:rsidR="0050431F" w:rsidRPr="008C2F12">
        <w:t>-</w:t>
      </w:r>
      <w:r w:rsidR="009D03EE" w:rsidRPr="008C2F12">
        <w:t>year</w:t>
      </w:r>
      <w:r w:rsidR="0050431F" w:rsidRPr="008C2F12">
        <w:t>-</w:t>
      </w:r>
      <w:r w:rsidR="009D03EE" w:rsidRPr="008C2F12">
        <w:t xml:space="preserve">old </w:t>
      </w:r>
      <w:r w:rsidR="0050431F" w:rsidRPr="008C2F12">
        <w:t>boy</w:t>
      </w:r>
      <w:r w:rsidR="009D03EE" w:rsidRPr="008C2F12">
        <w:t xml:space="preserve"> is being treated for </w:t>
      </w:r>
      <w:r w:rsidR="00753E6C" w:rsidRPr="008C2F12">
        <w:t xml:space="preserve">stage </w:t>
      </w:r>
      <w:r w:rsidR="009D03EE" w:rsidRPr="008C2F12">
        <w:t>III favorable histology Wilms</w:t>
      </w:r>
      <w:r w:rsidR="00A62594" w:rsidRPr="008C2F12">
        <w:t>’</w:t>
      </w:r>
      <w:r w:rsidR="009D03EE" w:rsidRPr="008C2F12">
        <w:t xml:space="preserve"> </w:t>
      </w:r>
      <w:r w:rsidR="0050431F" w:rsidRPr="008C2F12">
        <w:t xml:space="preserve">tumor </w:t>
      </w:r>
      <w:r w:rsidR="009D03EE" w:rsidRPr="008C2F12">
        <w:t xml:space="preserve">with adjuvant </w:t>
      </w:r>
      <w:r w:rsidR="0050431F" w:rsidRPr="008C2F12">
        <w:t>vincristine</w:t>
      </w:r>
      <w:r w:rsidR="009D03EE" w:rsidRPr="008C2F12">
        <w:t xml:space="preserve">, </w:t>
      </w:r>
      <w:r w:rsidR="0050431F" w:rsidRPr="008C2F12">
        <w:t>dactinomycin</w:t>
      </w:r>
      <w:r w:rsidR="00753E6C" w:rsidRPr="008C2F12">
        <w:t>,</w:t>
      </w:r>
      <w:r w:rsidR="0050431F" w:rsidRPr="008C2F12">
        <w:t xml:space="preserve"> </w:t>
      </w:r>
      <w:r w:rsidR="009D03EE" w:rsidRPr="008C2F12">
        <w:t xml:space="preserve">and </w:t>
      </w:r>
      <w:r w:rsidR="0050431F" w:rsidRPr="008C2F12">
        <w:t>doxorubicin</w:t>
      </w:r>
      <w:r w:rsidR="009D03EE" w:rsidRPr="008C2F12">
        <w:t xml:space="preserve">. He is brought into the </w:t>
      </w:r>
      <w:r w:rsidR="0050431F" w:rsidRPr="008C2F12">
        <w:t xml:space="preserve">emergency </w:t>
      </w:r>
      <w:r w:rsidR="00753E6C" w:rsidRPr="008C2F12">
        <w:t xml:space="preserve">department </w:t>
      </w:r>
      <w:r w:rsidR="009D03EE" w:rsidRPr="008C2F12">
        <w:t xml:space="preserve">with seizures and lethargy. Serum electrolytes reveal serum sodium of 122 </w:t>
      </w:r>
      <w:proofErr w:type="spellStart"/>
      <w:r w:rsidR="0050431F" w:rsidRPr="008C2F12">
        <w:t>mEq</w:t>
      </w:r>
      <w:proofErr w:type="spellEnd"/>
      <w:r w:rsidR="009D03EE" w:rsidRPr="008C2F12">
        <w:t>/L</w:t>
      </w:r>
      <w:r w:rsidR="00FB078E" w:rsidRPr="008C2F12">
        <w:t>.</w:t>
      </w:r>
    </w:p>
    <w:p w14:paraId="44B84569" w14:textId="77777777" w:rsidR="00FB078E" w:rsidRPr="008C2F12" w:rsidRDefault="00FB078E" w:rsidP="003279E9">
      <w:pPr>
        <w:autoSpaceDE w:val="0"/>
        <w:autoSpaceDN w:val="0"/>
        <w:adjustRightInd w:val="0"/>
        <w:spacing w:line="480" w:lineRule="auto"/>
      </w:pPr>
    </w:p>
    <w:p w14:paraId="6C4B9992" w14:textId="3FC991A9" w:rsidR="009D03EE" w:rsidRPr="003279E9" w:rsidRDefault="00FB078E" w:rsidP="003279E9">
      <w:pPr>
        <w:autoSpaceDE w:val="0"/>
        <w:autoSpaceDN w:val="0"/>
        <w:adjustRightInd w:val="0"/>
        <w:spacing w:line="480" w:lineRule="auto"/>
      </w:pPr>
      <w:r w:rsidRPr="008C2F12">
        <w:t xml:space="preserve">What is the most likely </w:t>
      </w:r>
      <w:r w:rsidR="00753E6C" w:rsidRPr="008C2F12">
        <w:t xml:space="preserve">cause </w:t>
      </w:r>
      <w:r w:rsidR="009D03EE" w:rsidRPr="008C2F12">
        <w:t xml:space="preserve">of </w:t>
      </w:r>
      <w:r w:rsidR="00CF6869" w:rsidRPr="008C2F12">
        <w:t xml:space="preserve">his </w:t>
      </w:r>
      <w:r w:rsidR="009D03EE" w:rsidRPr="008C2F12">
        <w:t>hyponatremia</w:t>
      </w:r>
      <w:r w:rsidRPr="008C2F12">
        <w:t>?</w:t>
      </w:r>
    </w:p>
    <w:p w14:paraId="2B4F5A5F" w14:textId="77777777" w:rsidR="009D03EE" w:rsidRPr="003279E9" w:rsidRDefault="009D03EE" w:rsidP="003279E9">
      <w:pPr>
        <w:pStyle w:val="ListParagraph"/>
        <w:autoSpaceDE w:val="0"/>
        <w:autoSpaceDN w:val="0"/>
        <w:adjustRightInd w:val="0"/>
        <w:spacing w:after="0" w:line="480" w:lineRule="auto"/>
        <w:ind w:left="0"/>
        <w:rPr>
          <w:rFonts w:ascii="Times New Roman" w:hAnsi="Times New Roman"/>
          <w:sz w:val="24"/>
          <w:szCs w:val="24"/>
        </w:rPr>
      </w:pPr>
    </w:p>
    <w:p w14:paraId="1E4AAA62" w14:textId="77777777" w:rsidR="009D03EE" w:rsidRPr="003279E9" w:rsidRDefault="0050431F" w:rsidP="003279E9">
      <w:pPr>
        <w:autoSpaceDE w:val="0"/>
        <w:autoSpaceDN w:val="0"/>
        <w:adjustRightInd w:val="0"/>
        <w:spacing w:line="480" w:lineRule="auto"/>
      </w:pPr>
      <w:r w:rsidRPr="00162A0D">
        <w:rPr>
          <w:highlight w:val="yellow"/>
        </w:rPr>
        <w:t>A.</w:t>
      </w:r>
      <w:r w:rsidRPr="00162A0D">
        <w:rPr>
          <w:highlight w:val="yellow"/>
        </w:rPr>
        <w:tab/>
      </w:r>
      <w:r w:rsidR="009D03EE" w:rsidRPr="00162A0D">
        <w:rPr>
          <w:highlight w:val="yellow"/>
        </w:rPr>
        <w:t>Vincristine</w:t>
      </w:r>
    </w:p>
    <w:p w14:paraId="31772A19" w14:textId="77777777" w:rsidR="009D03EE" w:rsidRPr="003279E9" w:rsidRDefault="0050431F" w:rsidP="003279E9">
      <w:pPr>
        <w:autoSpaceDE w:val="0"/>
        <w:autoSpaceDN w:val="0"/>
        <w:adjustRightInd w:val="0"/>
        <w:spacing w:line="480" w:lineRule="auto"/>
      </w:pPr>
      <w:r w:rsidRPr="003279E9">
        <w:t>B.</w:t>
      </w:r>
      <w:r w:rsidR="00911E97" w:rsidRPr="003279E9">
        <w:tab/>
      </w:r>
      <w:r w:rsidR="009D03EE" w:rsidRPr="003279E9">
        <w:t>Dactinomycin</w:t>
      </w:r>
    </w:p>
    <w:p w14:paraId="4396D946" w14:textId="77777777" w:rsidR="009D03EE" w:rsidRPr="003279E9" w:rsidRDefault="0050431F" w:rsidP="003279E9">
      <w:pPr>
        <w:autoSpaceDE w:val="0"/>
        <w:autoSpaceDN w:val="0"/>
        <w:adjustRightInd w:val="0"/>
        <w:spacing w:line="480" w:lineRule="auto"/>
      </w:pPr>
      <w:r w:rsidRPr="003279E9">
        <w:t>C.</w:t>
      </w:r>
      <w:r w:rsidRPr="003279E9">
        <w:tab/>
      </w:r>
      <w:r w:rsidR="009D03EE" w:rsidRPr="003279E9">
        <w:t>Doxorubicin</w:t>
      </w:r>
    </w:p>
    <w:p w14:paraId="0D1A2441" w14:textId="77777777" w:rsidR="009D03EE" w:rsidRPr="003279E9" w:rsidRDefault="0050431F" w:rsidP="003279E9">
      <w:pPr>
        <w:autoSpaceDE w:val="0"/>
        <w:autoSpaceDN w:val="0"/>
        <w:adjustRightInd w:val="0"/>
        <w:spacing w:line="480" w:lineRule="auto"/>
      </w:pPr>
      <w:r w:rsidRPr="003279E9">
        <w:t>D.</w:t>
      </w:r>
      <w:r w:rsidR="00911E97" w:rsidRPr="003279E9">
        <w:tab/>
      </w:r>
      <w:r w:rsidR="009D03EE" w:rsidRPr="003279E9">
        <w:t>Radiation damage to remaining kidney</w:t>
      </w:r>
    </w:p>
    <w:p w14:paraId="3EED9294" w14:textId="77777777" w:rsidR="009D03EE" w:rsidRPr="003279E9" w:rsidRDefault="0050431F" w:rsidP="003279E9">
      <w:pPr>
        <w:autoSpaceDE w:val="0"/>
        <w:autoSpaceDN w:val="0"/>
        <w:adjustRightInd w:val="0"/>
        <w:spacing w:line="480" w:lineRule="auto"/>
      </w:pPr>
      <w:r w:rsidRPr="003279E9">
        <w:t>E.</w:t>
      </w:r>
      <w:r w:rsidR="00911E97" w:rsidRPr="003279E9">
        <w:tab/>
      </w:r>
      <w:r w:rsidR="009D03EE" w:rsidRPr="003279E9">
        <w:t>Hyperperfusion injury to remaining kidney</w:t>
      </w:r>
    </w:p>
    <w:p w14:paraId="3B1CFDC0" w14:textId="77777777" w:rsidR="00C123C8" w:rsidRPr="003279E9" w:rsidRDefault="00C123C8" w:rsidP="003279E9">
      <w:pPr>
        <w:pStyle w:val="ListParagraph"/>
        <w:autoSpaceDE w:val="0"/>
        <w:autoSpaceDN w:val="0"/>
        <w:adjustRightInd w:val="0"/>
        <w:spacing w:after="0" w:line="480" w:lineRule="auto"/>
        <w:ind w:left="0"/>
        <w:rPr>
          <w:rFonts w:ascii="Times New Roman" w:hAnsi="Times New Roman"/>
          <w:sz w:val="24"/>
          <w:szCs w:val="24"/>
        </w:rPr>
      </w:pPr>
    </w:p>
    <w:p w14:paraId="623F7B40" w14:textId="77777777" w:rsidR="00FB078E" w:rsidRDefault="00911E97" w:rsidP="003279E9">
      <w:pPr>
        <w:autoSpaceDE w:val="0"/>
        <w:autoSpaceDN w:val="0"/>
        <w:adjustRightInd w:val="0"/>
        <w:spacing w:line="480" w:lineRule="auto"/>
        <w:rPr>
          <w:b/>
        </w:rPr>
      </w:pPr>
      <w:r w:rsidRPr="00162A0D">
        <w:rPr>
          <w:b/>
        </w:rPr>
        <w:t>Explanation</w:t>
      </w:r>
    </w:p>
    <w:p w14:paraId="3868318C" w14:textId="20D4EFD5" w:rsidR="003E526E" w:rsidRDefault="001E13F0" w:rsidP="003279E9">
      <w:pPr>
        <w:autoSpaceDE w:val="0"/>
        <w:autoSpaceDN w:val="0"/>
        <w:adjustRightInd w:val="0"/>
        <w:spacing w:line="480" w:lineRule="auto"/>
      </w:pPr>
      <w:r>
        <w:t xml:space="preserve">The correct answer is A. </w:t>
      </w:r>
      <w:r w:rsidR="009D03EE" w:rsidRPr="003279E9">
        <w:t xml:space="preserve">The most likely cause is </w:t>
      </w:r>
      <w:r w:rsidR="00911E97" w:rsidRPr="003279E9">
        <w:t xml:space="preserve">syndrome </w:t>
      </w:r>
      <w:r w:rsidR="009D03EE" w:rsidRPr="003279E9">
        <w:t xml:space="preserve">of </w:t>
      </w:r>
      <w:r w:rsidR="00911E97" w:rsidRPr="003279E9">
        <w:t xml:space="preserve">inappropriate </w:t>
      </w:r>
      <w:r w:rsidR="009D03EE" w:rsidRPr="003279E9">
        <w:t>ADH secretion</w:t>
      </w:r>
      <w:r w:rsidR="00753E6C" w:rsidRPr="003279E9">
        <w:t>,</w:t>
      </w:r>
      <w:r w:rsidR="009D03EE" w:rsidRPr="003279E9">
        <w:t xml:space="preserve"> </w:t>
      </w:r>
      <w:r w:rsidR="00753E6C" w:rsidRPr="003279E9">
        <w:t xml:space="preserve">which </w:t>
      </w:r>
      <w:r w:rsidR="009D03EE" w:rsidRPr="003279E9">
        <w:t xml:space="preserve">is a known side effect of </w:t>
      </w:r>
      <w:r w:rsidR="00911E97" w:rsidRPr="003279E9">
        <w:t>vincristine</w:t>
      </w:r>
      <w:r w:rsidR="00C123C8" w:rsidRPr="003279E9">
        <w:t>.</w:t>
      </w:r>
    </w:p>
    <w:p w14:paraId="5F4A3DC4" w14:textId="3E306DF5" w:rsidR="00672FCA" w:rsidRDefault="00672FCA" w:rsidP="003279E9">
      <w:pPr>
        <w:autoSpaceDE w:val="0"/>
        <w:autoSpaceDN w:val="0"/>
        <w:adjustRightInd w:val="0"/>
        <w:spacing w:line="480" w:lineRule="auto"/>
      </w:pPr>
    </w:p>
    <w:p w14:paraId="62F71D1A" w14:textId="1D803DD5" w:rsidR="00672FCA" w:rsidRDefault="00672FCA" w:rsidP="003279E9">
      <w:pPr>
        <w:autoSpaceDE w:val="0"/>
        <w:autoSpaceDN w:val="0"/>
        <w:adjustRightInd w:val="0"/>
        <w:spacing w:line="480" w:lineRule="auto"/>
      </w:pPr>
      <w:r w:rsidRPr="008C2F12">
        <w:t>19. Which of the following inhibit topoisomerase I?</w:t>
      </w:r>
    </w:p>
    <w:p w14:paraId="5BD0E23A" w14:textId="5F3278DC" w:rsidR="00672FCA" w:rsidRDefault="00672FCA" w:rsidP="003279E9">
      <w:pPr>
        <w:autoSpaceDE w:val="0"/>
        <w:autoSpaceDN w:val="0"/>
        <w:adjustRightInd w:val="0"/>
        <w:spacing w:line="480" w:lineRule="auto"/>
      </w:pPr>
      <w:r>
        <w:t>A.</w:t>
      </w:r>
      <w:r w:rsidR="00CF6869">
        <w:tab/>
      </w:r>
      <w:r w:rsidR="00330C6B">
        <w:t>Etoposide</w:t>
      </w:r>
    </w:p>
    <w:p w14:paraId="380EB878" w14:textId="3BD9CE32" w:rsidR="00330C6B" w:rsidRDefault="00330C6B" w:rsidP="003279E9">
      <w:pPr>
        <w:autoSpaceDE w:val="0"/>
        <w:autoSpaceDN w:val="0"/>
        <w:adjustRightInd w:val="0"/>
        <w:spacing w:line="480" w:lineRule="auto"/>
      </w:pPr>
      <w:r>
        <w:t>B.</w:t>
      </w:r>
      <w:r w:rsidR="00CF6869">
        <w:tab/>
      </w:r>
      <w:r>
        <w:t>Doxorubicin</w:t>
      </w:r>
    </w:p>
    <w:p w14:paraId="75A2D43A" w14:textId="2DC81607" w:rsidR="00330C6B" w:rsidRPr="00330C6B" w:rsidRDefault="00330C6B" w:rsidP="003279E9">
      <w:pPr>
        <w:autoSpaceDE w:val="0"/>
        <w:autoSpaceDN w:val="0"/>
        <w:adjustRightInd w:val="0"/>
        <w:spacing w:line="480" w:lineRule="auto"/>
      </w:pPr>
      <w:r w:rsidRPr="00330C6B">
        <w:rPr>
          <w:highlight w:val="yellow"/>
        </w:rPr>
        <w:t>C.</w:t>
      </w:r>
      <w:r w:rsidR="00CF6869">
        <w:rPr>
          <w:highlight w:val="yellow"/>
        </w:rPr>
        <w:tab/>
      </w:r>
      <w:r w:rsidRPr="00330C6B">
        <w:rPr>
          <w:highlight w:val="yellow"/>
        </w:rPr>
        <w:t>Topotecan</w:t>
      </w:r>
    </w:p>
    <w:p w14:paraId="41C97DF4" w14:textId="7001D76B" w:rsidR="00330C6B" w:rsidRDefault="00330C6B" w:rsidP="003279E9">
      <w:pPr>
        <w:autoSpaceDE w:val="0"/>
        <w:autoSpaceDN w:val="0"/>
        <w:adjustRightInd w:val="0"/>
        <w:spacing w:line="480" w:lineRule="auto"/>
      </w:pPr>
      <w:r>
        <w:t>D.</w:t>
      </w:r>
      <w:r w:rsidR="00CF6869">
        <w:tab/>
      </w:r>
      <w:r>
        <w:t>Methotrexate</w:t>
      </w:r>
    </w:p>
    <w:p w14:paraId="4489A088" w14:textId="11B20BA6" w:rsidR="00330C6B" w:rsidRDefault="00330C6B" w:rsidP="003279E9">
      <w:pPr>
        <w:autoSpaceDE w:val="0"/>
        <w:autoSpaceDN w:val="0"/>
        <w:adjustRightInd w:val="0"/>
        <w:spacing w:line="480" w:lineRule="auto"/>
      </w:pPr>
      <w:r>
        <w:t>E.</w:t>
      </w:r>
      <w:r w:rsidR="00CF6869">
        <w:tab/>
      </w:r>
      <w:r>
        <w:t>Carmustine</w:t>
      </w:r>
    </w:p>
    <w:p w14:paraId="262D25F4" w14:textId="2D15C78D" w:rsidR="00330C6B" w:rsidRDefault="00330C6B" w:rsidP="003279E9">
      <w:pPr>
        <w:autoSpaceDE w:val="0"/>
        <w:autoSpaceDN w:val="0"/>
        <w:adjustRightInd w:val="0"/>
        <w:spacing w:line="480" w:lineRule="auto"/>
      </w:pPr>
    </w:p>
    <w:p w14:paraId="3E9BB986" w14:textId="1AD9EE4F" w:rsidR="001E13F0" w:rsidRDefault="00330C6B" w:rsidP="003279E9">
      <w:pPr>
        <w:autoSpaceDE w:val="0"/>
        <w:autoSpaceDN w:val="0"/>
        <w:adjustRightInd w:val="0"/>
        <w:spacing w:line="480" w:lineRule="auto"/>
      </w:pPr>
      <w:r w:rsidRPr="00330C6B">
        <w:rPr>
          <w:b/>
          <w:bCs/>
        </w:rPr>
        <w:lastRenderedPageBreak/>
        <w:t>Explanation</w:t>
      </w:r>
    </w:p>
    <w:p w14:paraId="379531C2" w14:textId="404D8B30" w:rsidR="00330C6B" w:rsidRDefault="001E13F0" w:rsidP="003279E9">
      <w:pPr>
        <w:autoSpaceDE w:val="0"/>
        <w:autoSpaceDN w:val="0"/>
        <w:adjustRightInd w:val="0"/>
        <w:spacing w:line="480" w:lineRule="auto"/>
      </w:pPr>
      <w:r>
        <w:t xml:space="preserve">The correct answer is C. </w:t>
      </w:r>
      <w:r w:rsidR="00330C6B">
        <w:t>Currently the</w:t>
      </w:r>
      <w:r>
        <w:t xml:space="preserve"> o</w:t>
      </w:r>
      <w:r w:rsidR="00330C6B">
        <w:t>nly two drugs that are used to treat cancer in children that are topoisomerase I inhibitors are topotecan and irinotecan. Doxorubicin and etoposide inhibit topoisomerase II</w:t>
      </w:r>
      <w:r w:rsidR="00CF6869">
        <w:t>.</w:t>
      </w:r>
      <w:r w:rsidR="00330C6B">
        <w:t xml:space="preserve"> Methotrexate is an antifolate that inhibits dihydrofolate reductase. Carmustine is a</w:t>
      </w:r>
      <w:r w:rsidR="00CF6869">
        <w:t>n</w:t>
      </w:r>
      <w:r w:rsidR="00330C6B">
        <w:t xml:space="preserve"> alkylating agent that binds DNA.</w:t>
      </w:r>
    </w:p>
    <w:p w14:paraId="55D4E6F8" w14:textId="63AD9C59" w:rsidR="00330C6B" w:rsidRDefault="00330C6B" w:rsidP="003279E9">
      <w:pPr>
        <w:autoSpaceDE w:val="0"/>
        <w:autoSpaceDN w:val="0"/>
        <w:adjustRightInd w:val="0"/>
        <w:spacing w:line="480" w:lineRule="auto"/>
      </w:pPr>
    </w:p>
    <w:p w14:paraId="1653DD86" w14:textId="09DCB44C" w:rsidR="00330C6B" w:rsidRDefault="009221E7" w:rsidP="003279E9">
      <w:pPr>
        <w:autoSpaceDE w:val="0"/>
        <w:autoSpaceDN w:val="0"/>
        <w:adjustRightInd w:val="0"/>
        <w:spacing w:line="480" w:lineRule="auto"/>
      </w:pPr>
      <w:r w:rsidRPr="008C2F12">
        <w:t>20. A 16</w:t>
      </w:r>
      <w:r w:rsidR="00CF6869" w:rsidRPr="008C2F12">
        <w:t>-</w:t>
      </w:r>
      <w:r w:rsidRPr="008C2F12">
        <w:t>year</w:t>
      </w:r>
      <w:r w:rsidR="00CF6869" w:rsidRPr="008C2F12">
        <w:t>-</w:t>
      </w:r>
      <w:r w:rsidRPr="008C2F12">
        <w:t>old boy with T</w:t>
      </w:r>
      <w:r w:rsidR="00CF6869" w:rsidRPr="008C2F12">
        <w:t>-</w:t>
      </w:r>
      <w:r w:rsidRPr="008C2F12">
        <w:t xml:space="preserve">cell leukemia is </w:t>
      </w:r>
      <w:r w:rsidR="00CF6869" w:rsidRPr="008C2F12">
        <w:t xml:space="preserve">receiving </w:t>
      </w:r>
      <w:r w:rsidRPr="008C2F12">
        <w:t>multiagent chemotherapy</w:t>
      </w:r>
      <w:r w:rsidR="00CF6869" w:rsidRPr="008C2F12">
        <w:t>.</w:t>
      </w:r>
      <w:r w:rsidRPr="008C2F12">
        <w:t xml:space="preserve"> </w:t>
      </w:r>
      <w:r w:rsidR="00CF6869" w:rsidRPr="008C2F12">
        <w:t>H</w:t>
      </w:r>
      <w:r w:rsidRPr="008C2F12">
        <w:t>e develops progressive bilateral lower extremity weakness and a Guilla</w:t>
      </w:r>
      <w:r w:rsidR="00CF6869" w:rsidRPr="008C2F12">
        <w:t>i</w:t>
      </w:r>
      <w:r w:rsidRPr="008C2F12">
        <w:t>n</w:t>
      </w:r>
      <w:r w:rsidR="00CF6869" w:rsidRPr="008C2F12">
        <w:t>-</w:t>
      </w:r>
      <w:r w:rsidRPr="008C2F12">
        <w:t>Barre</w:t>
      </w:r>
      <w:r w:rsidR="00CF6869" w:rsidRPr="008C2F12">
        <w:t>-</w:t>
      </w:r>
      <w:r w:rsidRPr="008C2F12">
        <w:t xml:space="preserve">like neuropathy. </w:t>
      </w:r>
      <w:r w:rsidR="00CF6869" w:rsidRPr="008C2F12">
        <w:t xml:space="preserve">Which chemotherapy is </w:t>
      </w:r>
      <w:r w:rsidRPr="008C2F12">
        <w:t>associate</w:t>
      </w:r>
      <w:r w:rsidR="00CF6869" w:rsidRPr="008C2F12">
        <w:t>d</w:t>
      </w:r>
      <w:r w:rsidRPr="008C2F12">
        <w:t xml:space="preserve"> with this neurotoxicity</w:t>
      </w:r>
      <w:r w:rsidR="00CF6869" w:rsidRPr="008C2F12">
        <w:t>?</w:t>
      </w:r>
    </w:p>
    <w:p w14:paraId="6330749B" w14:textId="77777777" w:rsidR="00CF6869" w:rsidRDefault="00CF6869" w:rsidP="003279E9">
      <w:pPr>
        <w:autoSpaceDE w:val="0"/>
        <w:autoSpaceDN w:val="0"/>
        <w:adjustRightInd w:val="0"/>
        <w:spacing w:line="480" w:lineRule="auto"/>
      </w:pPr>
    </w:p>
    <w:p w14:paraId="00F4AB99" w14:textId="72FD7CBB" w:rsidR="009221E7" w:rsidRDefault="009221E7" w:rsidP="003279E9">
      <w:pPr>
        <w:autoSpaceDE w:val="0"/>
        <w:autoSpaceDN w:val="0"/>
        <w:adjustRightInd w:val="0"/>
        <w:spacing w:line="480" w:lineRule="auto"/>
      </w:pPr>
      <w:r w:rsidRPr="009221E7">
        <w:rPr>
          <w:highlight w:val="yellow"/>
        </w:rPr>
        <w:t>A.</w:t>
      </w:r>
      <w:r w:rsidR="00CF6869">
        <w:rPr>
          <w:highlight w:val="yellow"/>
        </w:rPr>
        <w:tab/>
      </w:r>
      <w:r w:rsidRPr="009221E7">
        <w:rPr>
          <w:highlight w:val="yellow"/>
        </w:rPr>
        <w:t>Nelarabine</w:t>
      </w:r>
    </w:p>
    <w:p w14:paraId="2113DA56" w14:textId="01A709D3" w:rsidR="009221E7" w:rsidRDefault="009221E7" w:rsidP="003279E9">
      <w:pPr>
        <w:autoSpaceDE w:val="0"/>
        <w:autoSpaceDN w:val="0"/>
        <w:adjustRightInd w:val="0"/>
        <w:spacing w:line="480" w:lineRule="auto"/>
      </w:pPr>
      <w:r>
        <w:t>B.</w:t>
      </w:r>
      <w:r w:rsidR="00CF6869">
        <w:tab/>
      </w:r>
      <w:r>
        <w:t>Blinatumomab</w:t>
      </w:r>
    </w:p>
    <w:p w14:paraId="1A3DF3AA" w14:textId="003088BF" w:rsidR="009221E7" w:rsidRDefault="009221E7" w:rsidP="003279E9">
      <w:pPr>
        <w:autoSpaceDE w:val="0"/>
        <w:autoSpaceDN w:val="0"/>
        <w:adjustRightInd w:val="0"/>
        <w:spacing w:line="480" w:lineRule="auto"/>
      </w:pPr>
      <w:r>
        <w:t>C.</w:t>
      </w:r>
      <w:r w:rsidR="00CF6869">
        <w:tab/>
      </w:r>
      <w:r>
        <w:t>Daunorubicin</w:t>
      </w:r>
    </w:p>
    <w:p w14:paraId="0731FF59" w14:textId="0D5E3348" w:rsidR="009221E7" w:rsidRDefault="009221E7" w:rsidP="003279E9">
      <w:pPr>
        <w:autoSpaceDE w:val="0"/>
        <w:autoSpaceDN w:val="0"/>
        <w:adjustRightInd w:val="0"/>
        <w:spacing w:line="480" w:lineRule="auto"/>
      </w:pPr>
      <w:r>
        <w:t>D.</w:t>
      </w:r>
      <w:r w:rsidR="00CF6869">
        <w:tab/>
      </w:r>
      <w:r>
        <w:t>A</w:t>
      </w:r>
      <w:r w:rsidR="00CF6869">
        <w:t>s</w:t>
      </w:r>
      <w:r>
        <w:t>paraginase</w:t>
      </w:r>
    </w:p>
    <w:p w14:paraId="6E1DF5E7" w14:textId="050121BD" w:rsidR="009221E7" w:rsidRDefault="009221E7" w:rsidP="003279E9">
      <w:pPr>
        <w:autoSpaceDE w:val="0"/>
        <w:autoSpaceDN w:val="0"/>
        <w:adjustRightInd w:val="0"/>
        <w:spacing w:line="480" w:lineRule="auto"/>
      </w:pPr>
      <w:r>
        <w:t>E.</w:t>
      </w:r>
      <w:r w:rsidR="00CF6869">
        <w:tab/>
      </w:r>
      <w:r>
        <w:t>Cyta</w:t>
      </w:r>
      <w:r w:rsidR="00CF6869">
        <w:t>r</w:t>
      </w:r>
      <w:r>
        <w:t>abine</w:t>
      </w:r>
    </w:p>
    <w:p w14:paraId="54D54B31" w14:textId="77777777" w:rsidR="001E13F0" w:rsidRDefault="001E13F0" w:rsidP="003279E9">
      <w:pPr>
        <w:autoSpaceDE w:val="0"/>
        <w:autoSpaceDN w:val="0"/>
        <w:adjustRightInd w:val="0"/>
        <w:spacing w:line="480" w:lineRule="auto"/>
        <w:rPr>
          <w:b/>
          <w:bCs/>
        </w:rPr>
      </w:pPr>
    </w:p>
    <w:p w14:paraId="7503E3AC" w14:textId="31423AC4" w:rsidR="001E13F0" w:rsidRDefault="009221E7" w:rsidP="003279E9">
      <w:pPr>
        <w:autoSpaceDE w:val="0"/>
        <w:autoSpaceDN w:val="0"/>
        <w:adjustRightInd w:val="0"/>
        <w:spacing w:line="480" w:lineRule="auto"/>
        <w:rPr>
          <w:b/>
          <w:bCs/>
        </w:rPr>
      </w:pPr>
      <w:r w:rsidRPr="009221E7">
        <w:rPr>
          <w:b/>
          <w:bCs/>
        </w:rPr>
        <w:t>Explanation</w:t>
      </w:r>
      <w:r>
        <w:rPr>
          <w:b/>
          <w:bCs/>
        </w:rPr>
        <w:t xml:space="preserve"> </w:t>
      </w:r>
    </w:p>
    <w:p w14:paraId="51B2FA5F" w14:textId="0720D750" w:rsidR="009221E7" w:rsidRDefault="001E13F0" w:rsidP="003279E9">
      <w:pPr>
        <w:autoSpaceDE w:val="0"/>
        <w:autoSpaceDN w:val="0"/>
        <w:adjustRightInd w:val="0"/>
        <w:spacing w:line="480" w:lineRule="auto"/>
      </w:pPr>
      <w:r w:rsidRPr="001E13F0">
        <w:t>The correct answer is A.</w:t>
      </w:r>
      <w:r w:rsidR="009221E7" w:rsidRPr="0064387F">
        <w:t xml:space="preserve"> </w:t>
      </w:r>
      <w:r w:rsidR="009221E7">
        <w:t xml:space="preserve">Neurotoxicity associated with </w:t>
      </w:r>
      <w:r w:rsidR="00CF6869">
        <w:t>n</w:t>
      </w:r>
      <w:r w:rsidR="009221E7">
        <w:t>elarabine is ascending weakness that starts in lower extremities</w:t>
      </w:r>
      <w:r w:rsidR="00642A80">
        <w:t>. It is frequently re</w:t>
      </w:r>
      <w:r w:rsidR="00CF6869">
        <w:t>f</w:t>
      </w:r>
      <w:r w:rsidR="00642A80">
        <w:t>e</w:t>
      </w:r>
      <w:r w:rsidR="00CF6869">
        <w:t>r</w:t>
      </w:r>
      <w:r w:rsidR="00642A80">
        <w:t>red to as Guilla</w:t>
      </w:r>
      <w:r w:rsidR="00CF6869">
        <w:t>i</w:t>
      </w:r>
      <w:r w:rsidR="00642A80">
        <w:t>n-Barre</w:t>
      </w:r>
      <w:r w:rsidR="00CF6869">
        <w:t>-</w:t>
      </w:r>
      <w:r w:rsidR="00642A80">
        <w:t>l</w:t>
      </w:r>
      <w:r w:rsidR="00CF6869">
        <w:t>i</w:t>
      </w:r>
      <w:r w:rsidR="00642A80">
        <w:t xml:space="preserve">ke. It is the </w:t>
      </w:r>
      <w:r w:rsidR="00CF6869">
        <w:t>dose-</w:t>
      </w:r>
      <w:r w:rsidR="00642A80">
        <w:t xml:space="preserve">limiting toxicity of nelarabine and is only very slowly reversible. Blinatumomab is anti CD19 and </w:t>
      </w:r>
      <w:r w:rsidR="00CF6869">
        <w:t xml:space="preserve">is </w:t>
      </w:r>
      <w:r w:rsidR="00642A80">
        <w:t>not used to treat T</w:t>
      </w:r>
      <w:r w:rsidR="00CF6869">
        <w:t>-</w:t>
      </w:r>
      <w:r w:rsidR="00642A80">
        <w:t>cell leukemia. Daunorubicin is not associated with neurotoxicity but is myelosuppressive and cardiotoxic. Asparaginase has central nervous system toxicity and</w:t>
      </w:r>
      <w:r w:rsidR="00CF6869">
        <w:t xml:space="preserve"> can lead to</w:t>
      </w:r>
      <w:r w:rsidR="00642A80">
        <w:t xml:space="preserve"> sinus venous thrombosis. </w:t>
      </w:r>
      <w:proofErr w:type="gramStart"/>
      <w:r w:rsidR="00642A80">
        <w:t>High</w:t>
      </w:r>
      <w:r w:rsidR="00CF6869">
        <w:t>-</w:t>
      </w:r>
      <w:r w:rsidR="00642A80">
        <w:t>dose</w:t>
      </w:r>
      <w:proofErr w:type="gramEnd"/>
      <w:r w:rsidR="00642A80">
        <w:t xml:space="preserve"> cy</w:t>
      </w:r>
      <w:r w:rsidR="00786A1E">
        <w:t>tara</w:t>
      </w:r>
      <w:r w:rsidR="00642A80">
        <w:t>bine causes cerebellar toxicity.</w:t>
      </w:r>
    </w:p>
    <w:p w14:paraId="6EC329FF" w14:textId="502F134C" w:rsidR="0063666F" w:rsidRDefault="0063666F" w:rsidP="003279E9">
      <w:pPr>
        <w:autoSpaceDE w:val="0"/>
        <w:autoSpaceDN w:val="0"/>
        <w:adjustRightInd w:val="0"/>
        <w:spacing w:line="480" w:lineRule="auto"/>
      </w:pPr>
    </w:p>
    <w:p w14:paraId="6FA31F60" w14:textId="232EAA8F" w:rsidR="00786A1E" w:rsidRPr="008C2F12" w:rsidRDefault="00786A1E" w:rsidP="00F52679">
      <w:pPr>
        <w:spacing w:line="480" w:lineRule="auto"/>
      </w:pPr>
      <w:r w:rsidRPr="008C2F12">
        <w:rPr>
          <w:iCs/>
        </w:rPr>
        <w:t xml:space="preserve">21. </w:t>
      </w:r>
      <w:r w:rsidRPr="008C2F12">
        <w:t>A 12-year-old patient has newly diagnosed acute promyelocytic leukemia (APL)</w:t>
      </w:r>
      <w:r w:rsidR="005F6FFA" w:rsidRPr="008C2F12">
        <w:t xml:space="preserve"> PML-</w:t>
      </w:r>
      <w:proofErr w:type="spellStart"/>
      <w:r w:rsidR="005F6FFA" w:rsidRPr="008C2F12">
        <w:t>RARalpha</w:t>
      </w:r>
      <w:proofErr w:type="spellEnd"/>
      <w:r w:rsidR="005F6FFA" w:rsidRPr="008C2F12">
        <w:t xml:space="preserve"> gene fusion </w:t>
      </w:r>
      <w:r w:rsidR="005F6FFA" w:rsidRPr="008C2F12">
        <w:rPr>
          <w:color w:val="000000"/>
          <w:shd w:val="clear" w:color="auto" w:fill="FFFFFF"/>
        </w:rPr>
        <w:t>t(15;</w:t>
      </w:r>
      <w:proofErr w:type="gramStart"/>
      <w:r w:rsidR="005F6FFA" w:rsidRPr="008C2F12">
        <w:rPr>
          <w:color w:val="000000"/>
          <w:shd w:val="clear" w:color="auto" w:fill="FFFFFF"/>
        </w:rPr>
        <w:t>17)(</w:t>
      </w:r>
      <w:proofErr w:type="gramEnd"/>
      <w:r w:rsidR="005F6FFA" w:rsidRPr="008C2F12">
        <w:rPr>
          <w:color w:val="000000"/>
          <w:shd w:val="clear" w:color="auto" w:fill="FFFFFF"/>
        </w:rPr>
        <w:t>q24.1;q21.2)</w:t>
      </w:r>
      <w:r w:rsidR="00F52679" w:rsidRPr="008C2F12">
        <w:rPr>
          <w:color w:val="000000"/>
          <w:shd w:val="clear" w:color="auto" w:fill="FFFFFF"/>
        </w:rPr>
        <w:t>. Her white blood cell count is 30,000/</w:t>
      </w:r>
      <w:proofErr w:type="spellStart"/>
      <w:r w:rsidR="00CF6869" w:rsidRPr="008C2F12">
        <w:rPr>
          <w:color w:val="000000"/>
          <w:shd w:val="clear" w:color="auto" w:fill="FFFFFF"/>
        </w:rPr>
        <w:t>mc</w:t>
      </w:r>
      <w:r w:rsidR="00F52679" w:rsidRPr="008C2F12">
        <w:rPr>
          <w:color w:val="000000"/>
          <w:shd w:val="clear" w:color="auto" w:fill="FFFFFF"/>
        </w:rPr>
        <w:t>L</w:t>
      </w:r>
      <w:proofErr w:type="spellEnd"/>
      <w:r w:rsidR="00F52679" w:rsidRPr="008C2F12">
        <w:rPr>
          <w:color w:val="000000"/>
          <w:shd w:val="clear" w:color="auto" w:fill="FFFFFF"/>
        </w:rPr>
        <w:t xml:space="preserve">, </w:t>
      </w:r>
      <w:r w:rsidR="00CF6869" w:rsidRPr="008C2F12">
        <w:rPr>
          <w:color w:val="000000"/>
          <w:shd w:val="clear" w:color="auto" w:fill="FFFFFF"/>
        </w:rPr>
        <w:t xml:space="preserve">and </w:t>
      </w:r>
      <w:r w:rsidR="00F52679" w:rsidRPr="008C2F12">
        <w:rPr>
          <w:color w:val="000000"/>
          <w:shd w:val="clear" w:color="auto" w:fill="FFFFFF"/>
        </w:rPr>
        <w:t>she ha</w:t>
      </w:r>
      <w:r w:rsidR="00CF6869" w:rsidRPr="008C2F12">
        <w:rPr>
          <w:color w:val="000000"/>
          <w:shd w:val="clear" w:color="auto" w:fill="FFFFFF"/>
        </w:rPr>
        <w:t>s</w:t>
      </w:r>
      <w:r w:rsidR="00F52679" w:rsidRPr="008C2F12">
        <w:rPr>
          <w:color w:val="000000"/>
          <w:shd w:val="clear" w:color="auto" w:fill="FFFFFF"/>
        </w:rPr>
        <w:t xml:space="preserve"> mild coagulopathy.</w:t>
      </w:r>
      <w:r w:rsidRPr="008C2F12">
        <w:t xml:space="preserve"> You are preparing to discuss the therapy treatment plan with the child and h</w:t>
      </w:r>
      <w:r w:rsidR="00CF6869" w:rsidRPr="008C2F12">
        <w:t>er</w:t>
      </w:r>
      <w:r w:rsidRPr="008C2F12">
        <w:t xml:space="preserve"> parents. </w:t>
      </w:r>
    </w:p>
    <w:p w14:paraId="5FF78E19" w14:textId="77777777" w:rsidR="00786A1E" w:rsidRPr="008C2F12" w:rsidRDefault="00786A1E" w:rsidP="00786A1E">
      <w:pPr>
        <w:spacing w:line="480" w:lineRule="auto"/>
      </w:pPr>
    </w:p>
    <w:p w14:paraId="37134866" w14:textId="77777777" w:rsidR="00786A1E" w:rsidRPr="00B52401" w:rsidRDefault="00786A1E" w:rsidP="00786A1E">
      <w:pPr>
        <w:spacing w:line="480" w:lineRule="auto"/>
      </w:pPr>
      <w:r w:rsidRPr="008C2F12">
        <w:t>What is the best information to share with the family during your treatment discussion?</w:t>
      </w:r>
    </w:p>
    <w:p w14:paraId="39042799" w14:textId="10045D5F" w:rsidR="0063666F" w:rsidRDefault="0063666F" w:rsidP="003279E9">
      <w:pPr>
        <w:autoSpaceDE w:val="0"/>
        <w:autoSpaceDN w:val="0"/>
        <w:adjustRightInd w:val="0"/>
        <w:spacing w:line="480" w:lineRule="auto"/>
        <w:rPr>
          <w:iCs/>
        </w:rPr>
      </w:pPr>
    </w:p>
    <w:p w14:paraId="2188DF39" w14:textId="2603007B" w:rsidR="00786A1E" w:rsidRPr="00B52401" w:rsidRDefault="00786A1E" w:rsidP="00786A1E">
      <w:pPr>
        <w:spacing w:line="480" w:lineRule="auto"/>
      </w:pPr>
      <w:r w:rsidRPr="00B52401">
        <w:t>A.</w:t>
      </w:r>
      <w:r w:rsidRPr="00B52401">
        <w:tab/>
        <w:t xml:space="preserve">The medication, all-trans-retinoic acid (ATRA), works as a differentiating agent and will be used </w:t>
      </w:r>
      <w:r w:rsidR="005F6FFA">
        <w:t xml:space="preserve">as a single agent </w:t>
      </w:r>
      <w:r w:rsidRPr="00B52401">
        <w:t xml:space="preserve">for the treatment. </w:t>
      </w:r>
    </w:p>
    <w:p w14:paraId="1AE85A5C" w14:textId="5051E898" w:rsidR="00786A1E" w:rsidRPr="00B52401" w:rsidRDefault="00786A1E" w:rsidP="00786A1E">
      <w:pPr>
        <w:spacing w:line="480" w:lineRule="auto"/>
      </w:pPr>
      <w:r w:rsidRPr="005F6FFA">
        <w:t>B.</w:t>
      </w:r>
      <w:r w:rsidRPr="005F6FFA">
        <w:tab/>
      </w:r>
      <w:r w:rsidR="005F6FFA" w:rsidRPr="00B52401">
        <w:t xml:space="preserve">The medication, </w:t>
      </w:r>
      <w:r w:rsidR="005F6FFA">
        <w:t>13-cis-retinoid acid</w:t>
      </w:r>
      <w:r w:rsidR="005F6FFA" w:rsidRPr="00B52401">
        <w:t xml:space="preserve"> (</w:t>
      </w:r>
      <w:r w:rsidR="005F6FFA">
        <w:t>isotretinoin</w:t>
      </w:r>
      <w:r w:rsidR="005F6FFA" w:rsidRPr="00B52401">
        <w:t xml:space="preserve">), works as a differentiating agent and will be used </w:t>
      </w:r>
      <w:r w:rsidR="005F6FFA">
        <w:t>in combination with chemotherapy for treatment</w:t>
      </w:r>
      <w:r w:rsidR="005F6FFA" w:rsidRPr="00B52401">
        <w:t>.</w:t>
      </w:r>
    </w:p>
    <w:p w14:paraId="5EDF4E4A" w14:textId="635520E9" w:rsidR="00786A1E" w:rsidRPr="00B52401" w:rsidRDefault="00786A1E" w:rsidP="00786A1E">
      <w:pPr>
        <w:spacing w:line="480" w:lineRule="auto"/>
      </w:pPr>
      <w:r w:rsidRPr="005F6FFA">
        <w:rPr>
          <w:highlight w:val="yellow"/>
        </w:rPr>
        <w:t>C.</w:t>
      </w:r>
      <w:r w:rsidRPr="00B52401">
        <w:tab/>
      </w:r>
      <w:r w:rsidR="005F6FFA" w:rsidRPr="005F6FFA">
        <w:rPr>
          <w:highlight w:val="yellow"/>
        </w:rPr>
        <w:t>All-trans-retinoid acid (ATRA) administered in combination with arsenic trioxide (ATO) can be administered in combination with chemotherapy with lower anthracycline exposure and equivalent event</w:t>
      </w:r>
      <w:r w:rsidR="00CF6869">
        <w:rPr>
          <w:highlight w:val="yellow"/>
        </w:rPr>
        <w:t>-</w:t>
      </w:r>
      <w:r w:rsidR="005F6FFA" w:rsidRPr="005F6FFA">
        <w:rPr>
          <w:highlight w:val="yellow"/>
        </w:rPr>
        <w:t xml:space="preserve">free and overall survival compared </w:t>
      </w:r>
      <w:r w:rsidR="00CF6869">
        <w:rPr>
          <w:highlight w:val="yellow"/>
        </w:rPr>
        <w:t>with</w:t>
      </w:r>
      <w:r w:rsidR="005F6FFA" w:rsidRPr="005F6FFA">
        <w:rPr>
          <w:highlight w:val="yellow"/>
        </w:rPr>
        <w:t xml:space="preserve"> anthracycline-based chemotherapy alone.</w:t>
      </w:r>
    </w:p>
    <w:p w14:paraId="37CB690A" w14:textId="436C38F4" w:rsidR="00786A1E" w:rsidRDefault="00786A1E" w:rsidP="00786A1E">
      <w:pPr>
        <w:spacing w:line="480" w:lineRule="auto"/>
      </w:pPr>
      <w:r w:rsidRPr="00B52401">
        <w:t>D.</w:t>
      </w:r>
      <w:r w:rsidRPr="00B52401">
        <w:tab/>
      </w:r>
      <w:r w:rsidR="005F6FFA">
        <w:t xml:space="preserve">Retinoic </w:t>
      </w:r>
      <w:r w:rsidR="00CF6869">
        <w:t>a</w:t>
      </w:r>
      <w:r w:rsidR="005F6FFA">
        <w:t xml:space="preserve">cid </w:t>
      </w:r>
      <w:r w:rsidR="00CF6869">
        <w:t>s</w:t>
      </w:r>
      <w:r w:rsidR="005F6FFA">
        <w:t xml:space="preserve">yndrome (APL </w:t>
      </w:r>
      <w:r w:rsidR="00CF6869">
        <w:t>d</w:t>
      </w:r>
      <w:r w:rsidR="005F6FFA">
        <w:t xml:space="preserve">ifferentiating </w:t>
      </w:r>
      <w:r w:rsidR="00CF6869">
        <w:t>s</w:t>
      </w:r>
      <w:r w:rsidR="005F6FFA">
        <w:t xml:space="preserve">yndrome) is associated with administration </w:t>
      </w:r>
      <w:r w:rsidR="00CF6869">
        <w:t xml:space="preserve">of </w:t>
      </w:r>
      <w:r w:rsidR="005F6FFA">
        <w:t>anthracycline-based chemotherapy for APL.</w:t>
      </w:r>
    </w:p>
    <w:p w14:paraId="7508CF68" w14:textId="41F9B603" w:rsidR="005F6FFA" w:rsidRPr="00B52401" w:rsidRDefault="005F6FFA" w:rsidP="00786A1E">
      <w:pPr>
        <w:spacing w:line="480" w:lineRule="auto"/>
      </w:pPr>
      <w:r>
        <w:t xml:space="preserve">E. All-trans-retinoic </w:t>
      </w:r>
      <w:r w:rsidR="00CF6869">
        <w:t>a</w:t>
      </w:r>
      <w:r>
        <w:t>cid (ATRA) is associated with prolonged QTc interval</w:t>
      </w:r>
      <w:r w:rsidR="00172786">
        <w:t>,</w:t>
      </w:r>
      <w:r>
        <w:t xml:space="preserve"> and therefore echocardiograms (EKG</w:t>
      </w:r>
      <w:r w:rsidR="00172786">
        <w:t>s</w:t>
      </w:r>
      <w:r>
        <w:t>/ECG</w:t>
      </w:r>
      <w:r w:rsidR="00172786">
        <w:t>s</w:t>
      </w:r>
      <w:r>
        <w:t>) must be performed prior to each dose.</w:t>
      </w:r>
    </w:p>
    <w:p w14:paraId="11897DA7" w14:textId="77777777" w:rsidR="00786A1E" w:rsidRPr="00B52401" w:rsidRDefault="00786A1E" w:rsidP="00786A1E">
      <w:pPr>
        <w:spacing w:line="480" w:lineRule="auto"/>
      </w:pPr>
    </w:p>
    <w:p w14:paraId="1F52EA8C" w14:textId="347CA7F7" w:rsidR="005F6FFA" w:rsidRDefault="00786A1E" w:rsidP="00786A1E">
      <w:pPr>
        <w:spacing w:line="480" w:lineRule="auto"/>
        <w:rPr>
          <w:b/>
        </w:rPr>
      </w:pPr>
      <w:r w:rsidRPr="00B400F4">
        <w:rPr>
          <w:b/>
        </w:rPr>
        <w:t>Explanation</w:t>
      </w:r>
    </w:p>
    <w:p w14:paraId="1968A215" w14:textId="2CD94714" w:rsidR="00786A1E" w:rsidRPr="00B52401" w:rsidRDefault="00786A1E" w:rsidP="00F52679">
      <w:pPr>
        <w:spacing w:line="480" w:lineRule="auto"/>
      </w:pPr>
      <w:r w:rsidRPr="00B52401">
        <w:lastRenderedPageBreak/>
        <w:t xml:space="preserve">Answer </w:t>
      </w:r>
      <w:r w:rsidR="00F52679">
        <w:t>C</w:t>
      </w:r>
      <w:r w:rsidRPr="00B52401">
        <w:t xml:space="preserve"> is correct. Answer</w:t>
      </w:r>
      <w:r w:rsidR="00172786">
        <w:t>s</w:t>
      </w:r>
      <w:r w:rsidRPr="00B52401">
        <w:t xml:space="preserve"> A </w:t>
      </w:r>
      <w:r w:rsidR="00F52679">
        <w:t>and B are</w:t>
      </w:r>
      <w:r w:rsidRPr="00B52401">
        <w:t xml:space="preserve"> </w:t>
      </w:r>
      <w:r>
        <w:t>n</w:t>
      </w:r>
      <w:r w:rsidRPr="00B52401">
        <w:t xml:space="preserve">ot correct because </w:t>
      </w:r>
      <w:r w:rsidR="00F52679">
        <w:t>the patient has high</w:t>
      </w:r>
      <w:r w:rsidR="00172786">
        <w:t>-</w:t>
      </w:r>
      <w:r w:rsidR="00F52679">
        <w:t>risk APL based on white blood cell count and require</w:t>
      </w:r>
      <w:r w:rsidR="00172786">
        <w:t>s</w:t>
      </w:r>
      <w:r w:rsidR="00F52679">
        <w:t xml:space="preserve"> combination therapy; isotretinoin (13-cis retinoid acid) is used in neuroblastoma, not APL. </w:t>
      </w:r>
      <w:r w:rsidRPr="00B52401">
        <w:t xml:space="preserve">Answer D is not correct because </w:t>
      </w:r>
      <w:r w:rsidR="00F52679">
        <w:rPr>
          <w:color w:val="000000"/>
          <w:shd w:val="clear" w:color="auto" w:fill="FFFFFF"/>
        </w:rPr>
        <w:t xml:space="preserve">APL differentiation syndrome occurs following the initiation of treatment with ATRA and ATO and occurs in up to 20% of children. Answer E is incorrect because </w:t>
      </w:r>
      <w:r w:rsidRPr="00B52401">
        <w:t>arsenic trioxide</w:t>
      </w:r>
      <w:r w:rsidR="00F52679">
        <w:t xml:space="preserve"> is associated with prolonged QTC, not ATRA</w:t>
      </w:r>
      <w:r w:rsidRPr="00B52401">
        <w:t>.</w:t>
      </w:r>
    </w:p>
    <w:p w14:paraId="127EB23F" w14:textId="37F98E41" w:rsidR="00786A1E" w:rsidRDefault="00786A1E" w:rsidP="003279E9">
      <w:pPr>
        <w:autoSpaceDE w:val="0"/>
        <w:autoSpaceDN w:val="0"/>
        <w:adjustRightInd w:val="0"/>
        <w:spacing w:line="480" w:lineRule="auto"/>
        <w:rPr>
          <w:iCs/>
        </w:rPr>
      </w:pPr>
    </w:p>
    <w:p w14:paraId="3D7A1C46" w14:textId="73C175C1" w:rsidR="00F52679" w:rsidRDefault="00F52679" w:rsidP="00F52679">
      <w:pPr>
        <w:spacing w:line="480" w:lineRule="auto"/>
      </w:pPr>
      <w:r w:rsidRPr="008C2F12">
        <w:rPr>
          <w:iCs/>
        </w:rPr>
        <w:t>22.</w:t>
      </w:r>
      <w:r w:rsidRPr="008C2F12">
        <w:tab/>
      </w:r>
      <w:r w:rsidRPr="008C2F12">
        <w:rPr>
          <w:color w:val="000000" w:themeColor="text1"/>
        </w:rPr>
        <w:t>A 4</w:t>
      </w:r>
      <w:r w:rsidR="00172786" w:rsidRPr="008C2F12">
        <w:rPr>
          <w:color w:val="000000" w:themeColor="text1"/>
        </w:rPr>
        <w:t>-</w:t>
      </w:r>
      <w:r w:rsidRPr="008C2F12">
        <w:rPr>
          <w:color w:val="000000" w:themeColor="text1"/>
        </w:rPr>
        <w:t>year</w:t>
      </w:r>
      <w:r w:rsidR="00172786" w:rsidRPr="008C2F12">
        <w:rPr>
          <w:color w:val="000000" w:themeColor="text1"/>
        </w:rPr>
        <w:t>-</w:t>
      </w:r>
      <w:r w:rsidRPr="008C2F12">
        <w:rPr>
          <w:color w:val="000000" w:themeColor="text1"/>
        </w:rPr>
        <w:t>old boy has high</w:t>
      </w:r>
      <w:r w:rsidR="00172786" w:rsidRPr="008C2F12">
        <w:rPr>
          <w:color w:val="000000" w:themeColor="text1"/>
        </w:rPr>
        <w:t>-</w:t>
      </w:r>
      <w:r w:rsidRPr="008C2F12">
        <w:rPr>
          <w:color w:val="000000" w:themeColor="text1"/>
        </w:rPr>
        <w:t>risk neuroblastoma (N-</w:t>
      </w:r>
      <w:proofErr w:type="spellStart"/>
      <w:r w:rsidRPr="008C2F12">
        <w:rPr>
          <w:color w:val="000000" w:themeColor="text1"/>
        </w:rPr>
        <w:t>myc</w:t>
      </w:r>
      <w:proofErr w:type="spellEnd"/>
      <w:r w:rsidRPr="008C2F12">
        <w:rPr>
          <w:color w:val="000000" w:themeColor="text1"/>
        </w:rPr>
        <w:t xml:space="preserve"> amplified)</w:t>
      </w:r>
      <w:r w:rsidR="007B27F5" w:rsidRPr="008C2F12">
        <w:rPr>
          <w:color w:val="000000" w:themeColor="text1"/>
        </w:rPr>
        <w:t xml:space="preserve"> with left adrenal primary bone </w:t>
      </w:r>
      <w:r w:rsidR="00172786" w:rsidRPr="008C2F12">
        <w:rPr>
          <w:color w:val="000000" w:themeColor="text1"/>
        </w:rPr>
        <w:t>and</w:t>
      </w:r>
      <w:r w:rsidR="007B27F5" w:rsidRPr="008C2F12">
        <w:rPr>
          <w:color w:val="000000" w:themeColor="text1"/>
        </w:rPr>
        <w:t xml:space="preserve"> bone marrow metastas</w:t>
      </w:r>
      <w:r w:rsidR="00172786" w:rsidRPr="008C2F12">
        <w:rPr>
          <w:color w:val="000000" w:themeColor="text1"/>
        </w:rPr>
        <w:t>e</w:t>
      </w:r>
      <w:r w:rsidR="007B27F5" w:rsidRPr="008C2F12">
        <w:rPr>
          <w:color w:val="000000" w:themeColor="text1"/>
        </w:rPr>
        <w:t>s. He has completed induction chemotherapy, surgery, transplant</w:t>
      </w:r>
      <w:r w:rsidR="00172786" w:rsidRPr="008C2F12">
        <w:rPr>
          <w:color w:val="000000" w:themeColor="text1"/>
        </w:rPr>
        <w:t>,</w:t>
      </w:r>
      <w:r w:rsidR="007B27F5" w:rsidRPr="008C2F12">
        <w:rPr>
          <w:color w:val="000000" w:themeColor="text1"/>
        </w:rPr>
        <w:t xml:space="preserve"> and radiation therapy. </w:t>
      </w:r>
      <w:r w:rsidR="007B27F5" w:rsidRPr="008C2F12">
        <w:t xml:space="preserve">He is about to initiate consolidation immunotherapy with </w:t>
      </w:r>
      <w:proofErr w:type="spellStart"/>
      <w:r w:rsidR="007B27F5" w:rsidRPr="008C2F12">
        <w:t>dinutuximab</w:t>
      </w:r>
      <w:proofErr w:type="spellEnd"/>
      <w:r w:rsidR="007B27F5" w:rsidRPr="008C2F12">
        <w:t xml:space="preserve">, GM-CSF, IL-2, and isotretinoin. What constellation of </w:t>
      </w:r>
      <w:r w:rsidR="00B71A56" w:rsidRPr="008C2F12">
        <w:t xml:space="preserve">acute </w:t>
      </w:r>
      <w:r w:rsidR="007B27F5" w:rsidRPr="008C2F12">
        <w:t xml:space="preserve">side effects are associated with </w:t>
      </w:r>
      <w:r w:rsidR="00B71A56" w:rsidRPr="008C2F12">
        <w:t>administration of this immunotherapy</w:t>
      </w:r>
      <w:r w:rsidR="007B27F5" w:rsidRPr="008C2F12">
        <w:t>?</w:t>
      </w:r>
    </w:p>
    <w:p w14:paraId="594F7134" w14:textId="77777777" w:rsidR="00172786" w:rsidRPr="00B52401" w:rsidRDefault="00172786" w:rsidP="00F52679">
      <w:pPr>
        <w:spacing w:line="480" w:lineRule="auto"/>
      </w:pPr>
    </w:p>
    <w:p w14:paraId="109B7902" w14:textId="29B0AA7F" w:rsidR="00F52679" w:rsidRPr="00B52401" w:rsidRDefault="00F52679" w:rsidP="00F52679">
      <w:pPr>
        <w:spacing w:line="480" w:lineRule="auto"/>
      </w:pPr>
      <w:r w:rsidRPr="00B52401">
        <w:t>A.</w:t>
      </w:r>
      <w:r w:rsidRPr="00B52401">
        <w:tab/>
      </w:r>
      <w:r w:rsidR="007B27F5">
        <w:t>There are minimal toxicities associated with consolidation immunotherapy for neuroblastoma.</w:t>
      </w:r>
    </w:p>
    <w:p w14:paraId="377DF175" w14:textId="5B65D15E" w:rsidR="00F52679" w:rsidRPr="00B52401" w:rsidRDefault="00F52679" w:rsidP="00F52679">
      <w:pPr>
        <w:spacing w:line="480" w:lineRule="auto"/>
      </w:pPr>
      <w:r w:rsidRPr="00B52401">
        <w:rPr>
          <w:highlight w:val="yellow"/>
        </w:rPr>
        <w:t>B.</w:t>
      </w:r>
      <w:r w:rsidRPr="00B52401">
        <w:rPr>
          <w:highlight w:val="yellow"/>
        </w:rPr>
        <w:tab/>
      </w:r>
      <w:r w:rsidR="007B27F5" w:rsidRPr="007B27F5">
        <w:rPr>
          <w:highlight w:val="yellow"/>
        </w:rPr>
        <w:t>Side effects include hypersensitivity reactions, capillary leak syndrome, and pain.</w:t>
      </w:r>
    </w:p>
    <w:p w14:paraId="75A4E407" w14:textId="5EEEB8EE" w:rsidR="00F52679" w:rsidRPr="00B52401" w:rsidRDefault="00F52679" w:rsidP="00F52679">
      <w:pPr>
        <w:spacing w:line="480" w:lineRule="auto"/>
      </w:pPr>
      <w:r w:rsidRPr="00B52401">
        <w:t>C.</w:t>
      </w:r>
      <w:r w:rsidRPr="00B52401">
        <w:tab/>
      </w:r>
      <w:r w:rsidR="007B27F5">
        <w:t>Side effects include prolonged severe myelosuppression and alopecia.</w:t>
      </w:r>
    </w:p>
    <w:p w14:paraId="51CCC82B" w14:textId="79211111" w:rsidR="00F52679" w:rsidRPr="00B52401" w:rsidRDefault="00F52679" w:rsidP="00F52679">
      <w:pPr>
        <w:spacing w:line="480" w:lineRule="auto"/>
      </w:pPr>
      <w:r w:rsidRPr="00B52401">
        <w:t>D.</w:t>
      </w:r>
      <w:r w:rsidRPr="00B52401">
        <w:tab/>
      </w:r>
      <w:r w:rsidR="00B71A56">
        <w:t>Frequent side effects include hearing loss, mucositis, and constipation.</w:t>
      </w:r>
    </w:p>
    <w:p w14:paraId="3827FB8E" w14:textId="77777777" w:rsidR="00F52679" w:rsidRPr="00B52401" w:rsidRDefault="00F52679" w:rsidP="00F52679">
      <w:pPr>
        <w:spacing w:line="480" w:lineRule="auto"/>
      </w:pPr>
    </w:p>
    <w:p w14:paraId="70EA3992" w14:textId="77777777" w:rsidR="00F52679" w:rsidRDefault="00F52679" w:rsidP="00F52679">
      <w:pPr>
        <w:spacing w:line="480" w:lineRule="auto"/>
        <w:rPr>
          <w:b/>
        </w:rPr>
      </w:pPr>
      <w:r w:rsidRPr="00B52401">
        <w:rPr>
          <w:b/>
        </w:rPr>
        <w:t>Explanation</w:t>
      </w:r>
    </w:p>
    <w:p w14:paraId="64AF7EB6" w14:textId="18124DD6" w:rsidR="00F52679" w:rsidRDefault="00F52679" w:rsidP="00F52679">
      <w:pPr>
        <w:spacing w:line="480" w:lineRule="auto"/>
      </w:pPr>
      <w:r w:rsidRPr="00B52401">
        <w:t>Answer B</w:t>
      </w:r>
      <w:r w:rsidR="00172786">
        <w:t>, hypersensitivity reactions, capillary leak syndrome, and pain,</w:t>
      </w:r>
      <w:r w:rsidRPr="00B52401">
        <w:t xml:space="preserve"> is correct.</w:t>
      </w:r>
      <w:r>
        <w:t xml:space="preserve"> </w:t>
      </w:r>
      <w:r w:rsidRPr="00B52401">
        <w:t>Answer A is not correct because</w:t>
      </w:r>
      <w:r w:rsidR="00B71A56">
        <w:t xml:space="preserve"> </w:t>
      </w:r>
      <w:proofErr w:type="spellStart"/>
      <w:r w:rsidR="00172786">
        <w:t>d</w:t>
      </w:r>
      <w:r w:rsidR="00172786" w:rsidRPr="00172786">
        <w:t>inutuximab</w:t>
      </w:r>
      <w:proofErr w:type="spellEnd"/>
      <w:r w:rsidR="00B71A56">
        <w:t xml:space="preserve">, IL-2, </w:t>
      </w:r>
      <w:r w:rsidR="00172786">
        <w:t xml:space="preserve">and </w:t>
      </w:r>
      <w:r w:rsidR="00B71A56">
        <w:t xml:space="preserve">GM-CSF are associated with potentially </w:t>
      </w:r>
      <w:proofErr w:type="gramStart"/>
      <w:r w:rsidR="00B71A56">
        <w:t>life threatening</w:t>
      </w:r>
      <w:proofErr w:type="gramEnd"/>
      <w:r w:rsidR="00B71A56">
        <w:t xml:space="preserve"> side effects including hypersensitivity reactions, capillary leak syndrome</w:t>
      </w:r>
      <w:r w:rsidR="00172786">
        <w:t>,</w:t>
      </w:r>
      <w:r w:rsidR="00B71A56">
        <w:t xml:space="preserve"> and pain </w:t>
      </w:r>
      <w:r w:rsidR="00B71A56">
        <w:lastRenderedPageBreak/>
        <w:t>requiring narcotics during infusion of dinutuximab because the target of dinutuximab (GD2) is present on peripheral nerves</w:t>
      </w:r>
      <w:r w:rsidRPr="00B52401">
        <w:t xml:space="preserve">. </w:t>
      </w:r>
      <w:r w:rsidR="00B71A56">
        <w:t>Answer C and D are incorrect beca</w:t>
      </w:r>
      <w:r w:rsidR="00172786">
        <w:t>u</w:t>
      </w:r>
      <w:r w:rsidR="00B71A56">
        <w:t>se the</w:t>
      </w:r>
      <w:r w:rsidR="00172786">
        <w:t>se</w:t>
      </w:r>
      <w:r w:rsidR="00B71A56">
        <w:t xml:space="preserve"> toxicities</w:t>
      </w:r>
      <w:r w:rsidR="00172786">
        <w:t xml:space="preserve"> are</w:t>
      </w:r>
      <w:r w:rsidR="00B71A56">
        <w:t xml:space="preserve"> associated with cytotoxic agents and </w:t>
      </w:r>
      <w:r w:rsidR="00172786">
        <w:t xml:space="preserve">are </w:t>
      </w:r>
      <w:r w:rsidR="00B71A56">
        <w:t>not typical for immunotherapy for neuroblastoma.</w:t>
      </w:r>
    </w:p>
    <w:p w14:paraId="555E1375" w14:textId="77777777" w:rsidR="00B71A56" w:rsidRPr="00B52401" w:rsidRDefault="00B71A56" w:rsidP="00F52679">
      <w:pPr>
        <w:spacing w:line="480" w:lineRule="auto"/>
      </w:pPr>
    </w:p>
    <w:p w14:paraId="795C7A82" w14:textId="1140BA66" w:rsidR="00B71A56" w:rsidRDefault="00B71A56" w:rsidP="00B71A56">
      <w:pPr>
        <w:spacing w:line="480" w:lineRule="auto"/>
      </w:pPr>
      <w:r>
        <w:rPr>
          <w:iCs/>
        </w:rPr>
        <w:t>23.</w:t>
      </w:r>
      <w:r w:rsidR="00172786">
        <w:rPr>
          <w:iCs/>
        </w:rPr>
        <w:tab/>
      </w:r>
      <w:r>
        <w:t>A</w:t>
      </w:r>
      <w:r w:rsidRPr="00B52401">
        <w:t xml:space="preserve"> 2-year-old, 12-kg boy who presents 6 months after finishing full treatment for medulloblastoma with increased nausea, vomiting, and inability to walk. I</w:t>
      </w:r>
      <w:r>
        <w:t>maging and biopsy demonstrate that he</w:t>
      </w:r>
      <w:r w:rsidRPr="00B52401">
        <w:t xml:space="preserve"> has recurrent medulloblastoma. The patient is planned to be started on </w:t>
      </w:r>
      <w:proofErr w:type="gramStart"/>
      <w:r w:rsidRPr="00B52401">
        <w:t>an</w:t>
      </w:r>
      <w:proofErr w:type="gramEnd"/>
      <w:r w:rsidRPr="00B52401">
        <w:t xml:space="preserve"> regimen that includes bevacizumab, a vascular endothelial growth factor inhibitor. Because of poor oral intake since recurrence and more than 15% weight loss, the team has decided to place a percutaneous G-tube to improve this patient’s nutritional status. </w:t>
      </w:r>
    </w:p>
    <w:p w14:paraId="6BD4B35A" w14:textId="77777777" w:rsidR="00B71A56" w:rsidRPr="00B52401" w:rsidRDefault="00B71A56" w:rsidP="00B71A56">
      <w:pPr>
        <w:spacing w:line="480" w:lineRule="auto"/>
      </w:pPr>
    </w:p>
    <w:p w14:paraId="59F173B6" w14:textId="77777777" w:rsidR="00B71A56" w:rsidRPr="00B52401" w:rsidRDefault="00B71A56" w:rsidP="00B71A56">
      <w:pPr>
        <w:spacing w:line="480" w:lineRule="auto"/>
      </w:pPr>
      <w:r w:rsidRPr="00B52401">
        <w:t>Which is the best treatment plan for this patient?</w:t>
      </w:r>
    </w:p>
    <w:p w14:paraId="1EF0FC3D" w14:textId="77777777" w:rsidR="00B71A56" w:rsidRPr="00B52401" w:rsidRDefault="00B71A56" w:rsidP="00B71A56">
      <w:pPr>
        <w:spacing w:line="480" w:lineRule="auto"/>
      </w:pPr>
    </w:p>
    <w:p w14:paraId="1E0971F3" w14:textId="21B0496C" w:rsidR="00B71A56" w:rsidRPr="00B52401" w:rsidRDefault="00B71A56" w:rsidP="00B71A56">
      <w:pPr>
        <w:spacing w:line="480" w:lineRule="auto"/>
      </w:pPr>
      <w:r w:rsidRPr="00B52401">
        <w:t>A.</w:t>
      </w:r>
      <w:r w:rsidRPr="00B52401">
        <w:tab/>
        <w:t xml:space="preserve">Because of the aggressive nature of medulloblastoma, the patient should be started </w:t>
      </w:r>
      <w:r w:rsidR="001E13F0">
        <w:t xml:space="preserve">therapy </w:t>
      </w:r>
      <w:r w:rsidRPr="00B52401">
        <w:t xml:space="preserve">immediately and  undergo G-tube surgery </w:t>
      </w:r>
      <w:r>
        <w:t>within  one week after administration of bevacizumab</w:t>
      </w:r>
      <w:r w:rsidRPr="00B52401">
        <w:t>.</w:t>
      </w:r>
    </w:p>
    <w:p w14:paraId="6B653D2F" w14:textId="77777777" w:rsidR="00B71A56" w:rsidRPr="00B52401" w:rsidRDefault="00B71A56" w:rsidP="00B71A56">
      <w:pPr>
        <w:spacing w:line="480" w:lineRule="auto"/>
      </w:pPr>
      <w:r w:rsidRPr="00B52401">
        <w:t>B.</w:t>
      </w:r>
      <w:r w:rsidRPr="00B52401">
        <w:tab/>
        <w:t>The patient should have the G-tube placed during his port placement surgery this week and then start chemotherapy including bevacizumab on postoperative day 1.</w:t>
      </w:r>
    </w:p>
    <w:p w14:paraId="25E91FF9" w14:textId="73A7E074" w:rsidR="00B71A56" w:rsidRPr="00B52401" w:rsidRDefault="00B71A56" w:rsidP="00B71A56">
      <w:pPr>
        <w:spacing w:line="480" w:lineRule="auto"/>
      </w:pPr>
      <w:r w:rsidRPr="00B52401">
        <w:t>C.</w:t>
      </w:r>
      <w:r w:rsidRPr="00B52401">
        <w:tab/>
        <w:t xml:space="preserve">The patient should </w:t>
      </w:r>
      <w:r>
        <w:t xml:space="preserve">not have a </w:t>
      </w:r>
      <w:r w:rsidRPr="00B52401">
        <w:t xml:space="preserve">G-tube placed </w:t>
      </w:r>
      <w:r>
        <w:t xml:space="preserve">or </w:t>
      </w:r>
      <w:r w:rsidRPr="00B52401">
        <w:t>port placement surgery.</w:t>
      </w:r>
    </w:p>
    <w:p w14:paraId="7B7C5C82" w14:textId="48B29B6B" w:rsidR="00B71A56" w:rsidRPr="00B52401" w:rsidRDefault="00B71A56" w:rsidP="00B71A56">
      <w:pPr>
        <w:spacing w:line="480" w:lineRule="auto"/>
      </w:pPr>
      <w:r w:rsidRPr="00B400F4">
        <w:rPr>
          <w:highlight w:val="yellow"/>
        </w:rPr>
        <w:t>D.</w:t>
      </w:r>
      <w:r w:rsidRPr="00B400F4">
        <w:rPr>
          <w:highlight w:val="yellow"/>
        </w:rPr>
        <w:tab/>
        <w:t>The patient should have the G-tube placed during his port placement surgery and have his chemotherapy started this week</w:t>
      </w:r>
      <w:r w:rsidRPr="00B52401">
        <w:rPr>
          <w:highlight w:val="yellow"/>
        </w:rPr>
        <w:t>,</w:t>
      </w:r>
      <w:r w:rsidRPr="00B400F4">
        <w:rPr>
          <w:highlight w:val="yellow"/>
        </w:rPr>
        <w:t xml:space="preserve"> </w:t>
      </w:r>
      <w:r>
        <w:rPr>
          <w:highlight w:val="yellow"/>
        </w:rPr>
        <w:t>however,</w:t>
      </w:r>
      <w:r w:rsidRPr="00B400F4">
        <w:rPr>
          <w:highlight w:val="yellow"/>
        </w:rPr>
        <w:t xml:space="preserve"> the bevacizumab should not be started until cycle 2</w:t>
      </w:r>
      <w:r w:rsidRPr="00B52401">
        <w:rPr>
          <w:highlight w:val="yellow"/>
        </w:rPr>
        <w:t>,</w:t>
      </w:r>
      <w:r w:rsidRPr="00B400F4">
        <w:rPr>
          <w:highlight w:val="yellow"/>
        </w:rPr>
        <w:t xml:space="preserve"> which will be at least 28 days after the surgery.</w:t>
      </w:r>
    </w:p>
    <w:p w14:paraId="6CF5EB3F" w14:textId="77777777" w:rsidR="00B71A56" w:rsidRPr="00B52401" w:rsidRDefault="00B71A56" w:rsidP="00B71A56">
      <w:pPr>
        <w:spacing w:line="480" w:lineRule="auto"/>
      </w:pPr>
    </w:p>
    <w:p w14:paraId="314ED230" w14:textId="77777777" w:rsidR="00B71A56" w:rsidRDefault="00B71A56" w:rsidP="00B71A56">
      <w:pPr>
        <w:spacing w:line="480" w:lineRule="auto"/>
        <w:rPr>
          <w:b/>
        </w:rPr>
      </w:pPr>
      <w:r w:rsidRPr="00B52401">
        <w:rPr>
          <w:b/>
        </w:rPr>
        <w:lastRenderedPageBreak/>
        <w:t>Explanation</w:t>
      </w:r>
    </w:p>
    <w:p w14:paraId="37E2507B" w14:textId="77777777" w:rsidR="00B71A56" w:rsidRPr="00B52401" w:rsidRDefault="00B71A56" w:rsidP="00B71A56">
      <w:pPr>
        <w:spacing w:line="480" w:lineRule="auto"/>
      </w:pPr>
      <w:r w:rsidRPr="00B52401">
        <w:t xml:space="preserve">Answer D is correct. Answers A, B, and C </w:t>
      </w:r>
      <w:r>
        <w:t xml:space="preserve">are </w:t>
      </w:r>
      <w:r w:rsidRPr="00B52401">
        <w:t>not correct because bevacizumab can cause major wound healing and surgical complications, so it should not be given until the wounds have fully healed from his G-tube and central venous line placement. These complications occurred for minor surgeries such as port placement. It is suggested to wait at least 28 days before bevacizumab treatment.</w:t>
      </w:r>
    </w:p>
    <w:p w14:paraId="7BD314CC" w14:textId="151D6020" w:rsidR="00F52679" w:rsidRDefault="00F52679" w:rsidP="003279E9">
      <w:pPr>
        <w:autoSpaceDE w:val="0"/>
        <w:autoSpaceDN w:val="0"/>
        <w:adjustRightInd w:val="0"/>
        <w:spacing w:line="480" w:lineRule="auto"/>
        <w:rPr>
          <w:iCs/>
        </w:rPr>
      </w:pPr>
    </w:p>
    <w:p w14:paraId="431CF5BD" w14:textId="7B3BA29C" w:rsidR="00C1537D" w:rsidRDefault="00B71A56" w:rsidP="00C1537D">
      <w:pPr>
        <w:spacing w:line="480" w:lineRule="auto"/>
      </w:pPr>
      <w:r>
        <w:rPr>
          <w:iCs/>
        </w:rPr>
        <w:t>24.</w:t>
      </w:r>
      <w:r w:rsidR="00172786">
        <w:rPr>
          <w:iCs/>
        </w:rPr>
        <w:tab/>
      </w:r>
      <w:r w:rsidR="00C1537D">
        <w:t>A</w:t>
      </w:r>
      <w:r w:rsidR="00C1537D" w:rsidRPr="00B52401">
        <w:t xml:space="preserve"> 17-year-old girl </w:t>
      </w:r>
      <w:r w:rsidR="00C1537D">
        <w:t>is</w:t>
      </w:r>
      <w:r w:rsidR="00C1537D" w:rsidRPr="00B52401">
        <w:t xml:space="preserve"> diagnosed with relapsed </w:t>
      </w:r>
      <w:r w:rsidR="00C1537D" w:rsidRPr="00B400F4">
        <w:t xml:space="preserve">acute lymphoblastic leukemia </w:t>
      </w:r>
      <w:r w:rsidR="00C1537D" w:rsidRPr="00B52401">
        <w:t xml:space="preserve">who has 40% blasts, CNS1. Her leukemia shows standard cytogenetics 46 XX Del 13 Q12:34; cells positive for CD19, CD10 </w:t>
      </w:r>
      <w:proofErr w:type="spellStart"/>
      <w:r w:rsidR="00C1537D" w:rsidRPr="00B52401">
        <w:t>Tdt</w:t>
      </w:r>
      <w:proofErr w:type="spellEnd"/>
      <w:r w:rsidR="00C1537D" w:rsidRPr="00B52401">
        <w:t xml:space="preserve">, CD38 cyCD79a, cyCD22 (CD20 and D34 negative). This is her third relapse, with the second relapse thought to be caused by lack of follow-up during maintenance therapy. She had an unrelated bone marrow transplant about 1.2 years ago after her second relapse. </w:t>
      </w:r>
      <w:r w:rsidR="00C1537D">
        <w:t>You plan to initiate therapy with</w:t>
      </w:r>
      <w:r w:rsidR="00C1537D" w:rsidRPr="00B52401">
        <w:t xml:space="preserve"> </w:t>
      </w:r>
      <w:proofErr w:type="spellStart"/>
      <w:r w:rsidR="00C1537D" w:rsidRPr="00B52401">
        <w:t>inotuzumab</w:t>
      </w:r>
      <w:proofErr w:type="spellEnd"/>
      <w:r w:rsidR="00C1537D" w:rsidRPr="00B52401">
        <w:t xml:space="preserve"> with the hope of </w:t>
      </w:r>
      <w:r w:rsidR="00C1537D">
        <w:t xml:space="preserve">achieving a </w:t>
      </w:r>
      <w:r w:rsidR="00C1537D" w:rsidRPr="00B52401">
        <w:t xml:space="preserve">complete remission so that she can receive chimeric antigen receptor T-cell therapy. </w:t>
      </w:r>
    </w:p>
    <w:p w14:paraId="490C1EAA" w14:textId="77777777" w:rsidR="00C1537D" w:rsidRPr="00B52401" w:rsidRDefault="00C1537D" w:rsidP="00C1537D">
      <w:pPr>
        <w:spacing w:line="480" w:lineRule="auto"/>
      </w:pPr>
    </w:p>
    <w:p w14:paraId="710132C7" w14:textId="77777777" w:rsidR="00C1537D" w:rsidRPr="00B52401" w:rsidRDefault="00C1537D" w:rsidP="00C1537D">
      <w:pPr>
        <w:spacing w:line="480" w:lineRule="auto"/>
      </w:pPr>
      <w:r w:rsidRPr="00B52401">
        <w:t>Which</w:t>
      </w:r>
      <w:r>
        <w:t xml:space="preserve"> of the following</w:t>
      </w:r>
      <w:r w:rsidRPr="00B52401">
        <w:t xml:space="preserve"> statement</w:t>
      </w:r>
      <w:r>
        <w:t>s</w:t>
      </w:r>
      <w:r w:rsidRPr="00B52401">
        <w:t xml:space="preserve"> is </w:t>
      </w:r>
      <w:r>
        <w:t xml:space="preserve">most </w:t>
      </w:r>
      <w:r w:rsidRPr="00B52401">
        <w:t>accurate?</w:t>
      </w:r>
    </w:p>
    <w:p w14:paraId="5605E006" w14:textId="77777777" w:rsidR="00C1537D" w:rsidRPr="00B52401" w:rsidRDefault="00C1537D" w:rsidP="00C1537D">
      <w:pPr>
        <w:spacing w:line="480" w:lineRule="auto"/>
      </w:pPr>
    </w:p>
    <w:p w14:paraId="3A701707" w14:textId="77777777" w:rsidR="00C1537D" w:rsidRPr="00B52401" w:rsidRDefault="00C1537D" w:rsidP="00C1537D">
      <w:pPr>
        <w:spacing w:line="480" w:lineRule="auto"/>
      </w:pPr>
      <w:r w:rsidRPr="00B52401">
        <w:t>A.</w:t>
      </w:r>
      <w:r w:rsidRPr="00B52401">
        <w:tab/>
        <w:t>Inotuzumab binds to CD19 as a targeted agent.</w:t>
      </w:r>
    </w:p>
    <w:p w14:paraId="79304101" w14:textId="77777777" w:rsidR="00C1537D" w:rsidRPr="00B52401" w:rsidRDefault="00C1537D" w:rsidP="00C1537D">
      <w:pPr>
        <w:spacing w:line="480" w:lineRule="auto"/>
      </w:pPr>
      <w:r w:rsidRPr="00B52401">
        <w:t>B.</w:t>
      </w:r>
      <w:r w:rsidRPr="00B52401">
        <w:tab/>
        <w:t>Inotuzumab works as an anti-angiogenic medication and as a partial differentiating agent.</w:t>
      </w:r>
    </w:p>
    <w:p w14:paraId="4B3ABEEB" w14:textId="77777777" w:rsidR="00C1537D" w:rsidRPr="00B52401" w:rsidRDefault="00C1537D" w:rsidP="00C1537D">
      <w:pPr>
        <w:spacing w:line="480" w:lineRule="auto"/>
      </w:pPr>
      <w:r w:rsidRPr="00B400F4">
        <w:rPr>
          <w:highlight w:val="yellow"/>
        </w:rPr>
        <w:t>C.</w:t>
      </w:r>
      <w:r w:rsidRPr="00B400F4">
        <w:rPr>
          <w:highlight w:val="yellow"/>
        </w:rPr>
        <w:tab/>
        <w:t>Inotuzumab is a CD</w:t>
      </w:r>
      <w:r w:rsidRPr="00B52401">
        <w:rPr>
          <w:highlight w:val="yellow"/>
        </w:rPr>
        <w:t>22-</w:t>
      </w:r>
      <w:r w:rsidRPr="00B400F4">
        <w:rPr>
          <w:highlight w:val="yellow"/>
        </w:rPr>
        <w:t xml:space="preserve">directed monoclonal antibody </w:t>
      </w:r>
      <w:r w:rsidRPr="00B52401">
        <w:rPr>
          <w:highlight w:val="yellow"/>
        </w:rPr>
        <w:t>that</w:t>
      </w:r>
      <w:r w:rsidRPr="00B400F4">
        <w:rPr>
          <w:highlight w:val="yellow"/>
        </w:rPr>
        <w:t xml:space="preserve"> releases calicheamicin when it binds to CD22 cells.</w:t>
      </w:r>
    </w:p>
    <w:p w14:paraId="27BB2B71" w14:textId="77777777" w:rsidR="00C1537D" w:rsidRPr="00B52401" w:rsidRDefault="00C1537D" w:rsidP="00C1537D">
      <w:pPr>
        <w:spacing w:line="480" w:lineRule="auto"/>
      </w:pPr>
      <w:r w:rsidRPr="00B52401">
        <w:t>D.</w:t>
      </w:r>
      <w:r w:rsidRPr="00B52401">
        <w:tab/>
        <w:t>Inotuzumab is a CD20-directed monoclonal antibody that causes cell death through double strand cleavage.</w:t>
      </w:r>
    </w:p>
    <w:p w14:paraId="527E615F" w14:textId="77777777" w:rsidR="00C1537D" w:rsidRPr="00B52401" w:rsidRDefault="00C1537D" w:rsidP="00C1537D">
      <w:pPr>
        <w:spacing w:line="480" w:lineRule="auto"/>
      </w:pPr>
      <w:r w:rsidRPr="00B52401">
        <w:lastRenderedPageBreak/>
        <w:t>E.</w:t>
      </w:r>
      <w:r w:rsidRPr="00B52401">
        <w:tab/>
        <w:t>Inotuzumab is a CD19- and CD22-directed murine antibody that causes cell death through apoptosis.</w:t>
      </w:r>
    </w:p>
    <w:p w14:paraId="556A52C0" w14:textId="77777777" w:rsidR="00C1537D" w:rsidRPr="00B52401" w:rsidRDefault="00C1537D" w:rsidP="00C1537D">
      <w:pPr>
        <w:spacing w:line="480" w:lineRule="auto"/>
      </w:pPr>
    </w:p>
    <w:p w14:paraId="6AF57666" w14:textId="77777777" w:rsidR="00C1537D" w:rsidRDefault="00C1537D" w:rsidP="00C1537D">
      <w:pPr>
        <w:spacing w:line="480" w:lineRule="auto"/>
        <w:rPr>
          <w:b/>
        </w:rPr>
      </w:pPr>
      <w:r w:rsidRPr="00B52401">
        <w:rPr>
          <w:b/>
        </w:rPr>
        <w:t>Explanation</w:t>
      </w:r>
    </w:p>
    <w:p w14:paraId="65CC2169" w14:textId="77777777" w:rsidR="00C1537D" w:rsidRPr="00B52401" w:rsidRDefault="00C1537D" w:rsidP="00C1537D">
      <w:pPr>
        <w:spacing w:line="480" w:lineRule="auto"/>
      </w:pPr>
      <w:r w:rsidRPr="00B52401">
        <w:t xml:space="preserve">Answer C is correct. Answers A, B, D, and </w:t>
      </w:r>
      <w:proofErr w:type="spellStart"/>
      <w:r w:rsidRPr="00B52401">
        <w:t>E</w:t>
      </w:r>
      <w:proofErr w:type="spellEnd"/>
      <w:r w:rsidRPr="00B52401">
        <w:t xml:space="preserve"> do not list the correct targets for </w:t>
      </w:r>
      <w:proofErr w:type="spellStart"/>
      <w:r w:rsidRPr="00B52401">
        <w:t>inotuzumab</w:t>
      </w:r>
      <w:proofErr w:type="spellEnd"/>
      <w:r w:rsidRPr="00B52401">
        <w:t>.</w:t>
      </w:r>
    </w:p>
    <w:p w14:paraId="22FD5F54" w14:textId="591FCF1D" w:rsidR="00B71A56" w:rsidRDefault="00B71A56" w:rsidP="003279E9">
      <w:pPr>
        <w:autoSpaceDE w:val="0"/>
        <w:autoSpaceDN w:val="0"/>
        <w:adjustRightInd w:val="0"/>
        <w:spacing w:line="480" w:lineRule="auto"/>
        <w:rPr>
          <w:iCs/>
        </w:rPr>
      </w:pPr>
    </w:p>
    <w:p w14:paraId="34596D18" w14:textId="07E3246E" w:rsidR="00C1537D" w:rsidRDefault="00C1537D" w:rsidP="003279E9">
      <w:pPr>
        <w:autoSpaceDE w:val="0"/>
        <w:autoSpaceDN w:val="0"/>
        <w:adjustRightInd w:val="0"/>
        <w:spacing w:line="480" w:lineRule="auto"/>
        <w:rPr>
          <w:iCs/>
        </w:rPr>
      </w:pPr>
      <w:r w:rsidRPr="008C2F12">
        <w:rPr>
          <w:iCs/>
        </w:rPr>
        <w:t>25.</w:t>
      </w:r>
      <w:r w:rsidR="00172786" w:rsidRPr="008C2F12">
        <w:rPr>
          <w:iCs/>
        </w:rPr>
        <w:tab/>
      </w:r>
      <w:r w:rsidRPr="008C2F12">
        <w:rPr>
          <w:iCs/>
        </w:rPr>
        <w:t xml:space="preserve">A </w:t>
      </w:r>
      <w:r w:rsidR="00FC2C19" w:rsidRPr="008C2F12">
        <w:rPr>
          <w:iCs/>
        </w:rPr>
        <w:t>6</w:t>
      </w:r>
      <w:r w:rsidR="00172786" w:rsidRPr="008C2F12">
        <w:rPr>
          <w:iCs/>
        </w:rPr>
        <w:t>-</w:t>
      </w:r>
      <w:r w:rsidRPr="008C2F12">
        <w:rPr>
          <w:iCs/>
        </w:rPr>
        <w:t>year</w:t>
      </w:r>
      <w:r w:rsidR="00172786" w:rsidRPr="008C2F12">
        <w:rPr>
          <w:iCs/>
        </w:rPr>
        <w:t>-</w:t>
      </w:r>
      <w:r w:rsidRPr="008C2F12">
        <w:rPr>
          <w:iCs/>
        </w:rPr>
        <w:t>old</w:t>
      </w:r>
      <w:r w:rsidR="00172786" w:rsidRPr="008C2F12">
        <w:rPr>
          <w:iCs/>
        </w:rPr>
        <w:t xml:space="preserve"> child</w:t>
      </w:r>
      <w:r w:rsidRPr="008C2F12">
        <w:rPr>
          <w:iCs/>
        </w:rPr>
        <w:t xml:space="preserve"> </w:t>
      </w:r>
      <w:r w:rsidR="00172786" w:rsidRPr="008C2F12">
        <w:rPr>
          <w:iCs/>
        </w:rPr>
        <w:t xml:space="preserve">is </w:t>
      </w:r>
      <w:r w:rsidR="00FC2C19" w:rsidRPr="008C2F12">
        <w:rPr>
          <w:iCs/>
        </w:rPr>
        <w:t>experienc</w:t>
      </w:r>
      <w:r w:rsidR="00172786" w:rsidRPr="008C2F12">
        <w:rPr>
          <w:iCs/>
        </w:rPr>
        <w:t>ing</w:t>
      </w:r>
      <w:r w:rsidRPr="008C2F12">
        <w:rPr>
          <w:iCs/>
        </w:rPr>
        <w:t xml:space="preserve"> </w:t>
      </w:r>
      <w:r w:rsidR="00FC2C19" w:rsidRPr="008C2F12">
        <w:rPr>
          <w:iCs/>
        </w:rPr>
        <w:t xml:space="preserve">progression of his </w:t>
      </w:r>
      <w:r w:rsidR="00172786" w:rsidRPr="008C2F12">
        <w:rPr>
          <w:iCs/>
        </w:rPr>
        <w:t>m</w:t>
      </w:r>
      <w:r w:rsidRPr="008C2F12">
        <w:rPr>
          <w:iCs/>
        </w:rPr>
        <w:t xml:space="preserve">alignant </w:t>
      </w:r>
      <w:r w:rsidR="00172786" w:rsidRPr="008C2F12">
        <w:rPr>
          <w:iCs/>
        </w:rPr>
        <w:t>r</w:t>
      </w:r>
      <w:r w:rsidRPr="008C2F12">
        <w:rPr>
          <w:iCs/>
        </w:rPr>
        <w:t xml:space="preserve">habdoid </w:t>
      </w:r>
      <w:r w:rsidR="00172786" w:rsidRPr="008C2F12">
        <w:rPr>
          <w:iCs/>
        </w:rPr>
        <w:t>t</w:t>
      </w:r>
      <w:r w:rsidRPr="008C2F12">
        <w:rPr>
          <w:iCs/>
        </w:rPr>
        <w:t xml:space="preserve">umor </w:t>
      </w:r>
      <w:r w:rsidR="00FC2C19" w:rsidRPr="008C2F12">
        <w:rPr>
          <w:iCs/>
        </w:rPr>
        <w:t>and new</w:t>
      </w:r>
      <w:r w:rsidRPr="008C2F12">
        <w:rPr>
          <w:iCs/>
        </w:rPr>
        <w:t xml:space="preserve"> metastatic spread to </w:t>
      </w:r>
      <w:r w:rsidR="00172786" w:rsidRPr="008C2F12">
        <w:rPr>
          <w:iCs/>
        </w:rPr>
        <w:t xml:space="preserve">his </w:t>
      </w:r>
      <w:r w:rsidRPr="008C2F12">
        <w:rPr>
          <w:iCs/>
        </w:rPr>
        <w:t>lungs</w:t>
      </w:r>
      <w:r w:rsidR="00FC2C19" w:rsidRPr="008C2F12">
        <w:rPr>
          <w:iCs/>
        </w:rPr>
        <w:t xml:space="preserve"> after initial multiagent chemotherapy, surgery</w:t>
      </w:r>
      <w:r w:rsidR="00172786" w:rsidRPr="008C2F12">
        <w:rPr>
          <w:iCs/>
        </w:rPr>
        <w:t>,</w:t>
      </w:r>
      <w:r w:rsidR="00FC2C19" w:rsidRPr="008C2F12">
        <w:rPr>
          <w:iCs/>
        </w:rPr>
        <w:t xml:space="preserve"> and radiation</w:t>
      </w:r>
      <w:r w:rsidRPr="008C2F12">
        <w:rPr>
          <w:iCs/>
        </w:rPr>
        <w:t xml:space="preserve">. His tumor </w:t>
      </w:r>
      <w:r w:rsidR="00DC6947" w:rsidRPr="008C2F12">
        <w:rPr>
          <w:iCs/>
        </w:rPr>
        <w:t>has a high mutational burden and is</w:t>
      </w:r>
      <w:r w:rsidRPr="008C2F12">
        <w:rPr>
          <w:iCs/>
        </w:rPr>
        <w:t xml:space="preserve"> SMARCB1 </w:t>
      </w:r>
      <w:r w:rsidR="00DC6947" w:rsidRPr="008C2F12">
        <w:rPr>
          <w:iCs/>
        </w:rPr>
        <w:t>deficient. He has recovered from the toxic effects of prior therapy. The family is interested in clinical trials of immune checkpoint therapy. In discussion with the family, which of the following is true</w:t>
      </w:r>
      <w:r w:rsidR="00172786" w:rsidRPr="008C2F12">
        <w:rPr>
          <w:iCs/>
        </w:rPr>
        <w:t>?</w:t>
      </w:r>
    </w:p>
    <w:p w14:paraId="4AB2B3C1" w14:textId="77777777" w:rsidR="00172786" w:rsidRDefault="00172786" w:rsidP="003279E9">
      <w:pPr>
        <w:autoSpaceDE w:val="0"/>
        <w:autoSpaceDN w:val="0"/>
        <w:adjustRightInd w:val="0"/>
        <w:spacing w:line="480" w:lineRule="auto"/>
        <w:rPr>
          <w:iCs/>
        </w:rPr>
      </w:pPr>
    </w:p>
    <w:p w14:paraId="22D85117" w14:textId="16B0ECFC" w:rsidR="00DC6947" w:rsidRDefault="00DC6947" w:rsidP="003279E9">
      <w:pPr>
        <w:autoSpaceDE w:val="0"/>
        <w:autoSpaceDN w:val="0"/>
        <w:adjustRightInd w:val="0"/>
        <w:spacing w:line="480" w:lineRule="auto"/>
        <w:rPr>
          <w:iCs/>
        </w:rPr>
      </w:pPr>
      <w:r>
        <w:rPr>
          <w:iCs/>
        </w:rPr>
        <w:t>A.</w:t>
      </w:r>
      <w:r w:rsidR="00172786">
        <w:rPr>
          <w:iCs/>
        </w:rPr>
        <w:tab/>
      </w:r>
      <w:r>
        <w:rPr>
          <w:iCs/>
        </w:rPr>
        <w:t xml:space="preserve">Immune checkpoint therapies such as pembrolizumab, nivolumab, </w:t>
      </w:r>
      <w:r w:rsidR="00172786">
        <w:rPr>
          <w:iCs/>
        </w:rPr>
        <w:t xml:space="preserve">and </w:t>
      </w:r>
      <w:r>
        <w:rPr>
          <w:iCs/>
        </w:rPr>
        <w:t xml:space="preserve">alemtuzumab that inhibit </w:t>
      </w:r>
      <w:r w:rsidR="00172786">
        <w:rPr>
          <w:iCs/>
        </w:rPr>
        <w:t>p</w:t>
      </w:r>
      <w:r>
        <w:rPr>
          <w:iCs/>
        </w:rPr>
        <w:t>rogrammed</w:t>
      </w:r>
      <w:r w:rsidR="00172786">
        <w:rPr>
          <w:iCs/>
        </w:rPr>
        <w:t xml:space="preserve"> d</w:t>
      </w:r>
      <w:r>
        <w:rPr>
          <w:iCs/>
        </w:rPr>
        <w:t xml:space="preserve">eath </w:t>
      </w:r>
      <w:r w:rsidR="00172786">
        <w:rPr>
          <w:iCs/>
        </w:rPr>
        <w:t>r</w:t>
      </w:r>
      <w:r>
        <w:rPr>
          <w:iCs/>
        </w:rPr>
        <w:t>eceptor-1 (PD-1) have never been used in children.</w:t>
      </w:r>
    </w:p>
    <w:p w14:paraId="3F28E6EF" w14:textId="569AF475" w:rsidR="00DC6947" w:rsidRDefault="00DC6947" w:rsidP="003279E9">
      <w:pPr>
        <w:autoSpaceDE w:val="0"/>
        <w:autoSpaceDN w:val="0"/>
        <w:adjustRightInd w:val="0"/>
        <w:spacing w:line="480" w:lineRule="auto"/>
        <w:rPr>
          <w:iCs/>
        </w:rPr>
      </w:pPr>
      <w:r>
        <w:rPr>
          <w:iCs/>
        </w:rPr>
        <w:t>B.</w:t>
      </w:r>
      <w:r w:rsidR="00172786">
        <w:rPr>
          <w:iCs/>
        </w:rPr>
        <w:tab/>
      </w:r>
      <w:r>
        <w:rPr>
          <w:iCs/>
        </w:rPr>
        <w:t xml:space="preserve">Immunotherapy with PD-1 inhibitors (pembrolizumab, nivolumab, alemtuzumab) in combination with </w:t>
      </w:r>
      <w:r w:rsidR="00172786">
        <w:rPr>
          <w:iCs/>
        </w:rPr>
        <w:t>a</w:t>
      </w:r>
      <w:r>
        <w:rPr>
          <w:iCs/>
        </w:rPr>
        <w:t>nti-CTLA-4 (ipilimumab) have fewer immune</w:t>
      </w:r>
      <w:r w:rsidR="00172786">
        <w:rPr>
          <w:iCs/>
        </w:rPr>
        <w:t>-</w:t>
      </w:r>
      <w:r>
        <w:rPr>
          <w:iCs/>
        </w:rPr>
        <w:t xml:space="preserve">related side effects compared </w:t>
      </w:r>
      <w:r w:rsidR="00172786">
        <w:rPr>
          <w:iCs/>
        </w:rPr>
        <w:t>with</w:t>
      </w:r>
      <w:r>
        <w:rPr>
          <w:iCs/>
        </w:rPr>
        <w:t xml:space="preserve"> PD-1 inhibitors alone.</w:t>
      </w:r>
    </w:p>
    <w:p w14:paraId="461AC87A" w14:textId="71720CC1" w:rsidR="00DC6947" w:rsidRDefault="00DC6947" w:rsidP="003279E9">
      <w:pPr>
        <w:autoSpaceDE w:val="0"/>
        <w:autoSpaceDN w:val="0"/>
        <w:adjustRightInd w:val="0"/>
        <w:spacing w:line="480" w:lineRule="auto"/>
        <w:rPr>
          <w:iCs/>
        </w:rPr>
      </w:pPr>
      <w:r w:rsidRPr="00FC2C19">
        <w:rPr>
          <w:iCs/>
          <w:highlight w:val="yellow"/>
        </w:rPr>
        <w:t>C.</w:t>
      </w:r>
      <w:r w:rsidR="00172786">
        <w:rPr>
          <w:iCs/>
          <w:highlight w:val="yellow"/>
        </w:rPr>
        <w:tab/>
      </w:r>
      <w:r w:rsidRPr="00FC2C19">
        <w:rPr>
          <w:iCs/>
          <w:highlight w:val="yellow"/>
        </w:rPr>
        <w:t>Immune</w:t>
      </w:r>
      <w:r w:rsidR="00172786">
        <w:rPr>
          <w:iCs/>
          <w:highlight w:val="yellow"/>
        </w:rPr>
        <w:t>-</w:t>
      </w:r>
      <w:r w:rsidRPr="00FC2C19">
        <w:rPr>
          <w:iCs/>
          <w:highlight w:val="yellow"/>
        </w:rPr>
        <w:t xml:space="preserve">related side effects from PD-1 and </w:t>
      </w:r>
      <w:r w:rsidR="00172786">
        <w:rPr>
          <w:iCs/>
          <w:highlight w:val="yellow"/>
        </w:rPr>
        <w:t>a</w:t>
      </w:r>
      <w:r w:rsidRPr="00FC2C19">
        <w:rPr>
          <w:iCs/>
          <w:highlight w:val="yellow"/>
        </w:rPr>
        <w:t xml:space="preserve">nti-CTLA-4 inhibition can be serious and include autoimmune symptoms such as </w:t>
      </w:r>
      <w:proofErr w:type="spellStart"/>
      <w:r w:rsidRPr="00FC2C19">
        <w:rPr>
          <w:iCs/>
          <w:highlight w:val="yellow"/>
        </w:rPr>
        <w:t>cardiomyositis</w:t>
      </w:r>
      <w:proofErr w:type="spellEnd"/>
      <w:r w:rsidRPr="00FC2C19">
        <w:rPr>
          <w:iCs/>
          <w:highlight w:val="yellow"/>
        </w:rPr>
        <w:t xml:space="preserve">, gastrointestinal perforation, </w:t>
      </w:r>
      <w:r w:rsidR="00FC2C19" w:rsidRPr="00FC2C19">
        <w:rPr>
          <w:iCs/>
          <w:highlight w:val="yellow"/>
        </w:rPr>
        <w:t>hypo</w:t>
      </w:r>
      <w:r w:rsidR="00172786">
        <w:rPr>
          <w:iCs/>
          <w:highlight w:val="yellow"/>
        </w:rPr>
        <w:t>-</w:t>
      </w:r>
      <w:r w:rsidR="00FC2C19" w:rsidRPr="00FC2C19">
        <w:rPr>
          <w:iCs/>
          <w:highlight w:val="yellow"/>
        </w:rPr>
        <w:t xml:space="preserve"> or hyperthyroidism, </w:t>
      </w:r>
      <w:proofErr w:type="spellStart"/>
      <w:r w:rsidR="00FC2C19" w:rsidRPr="00FC2C19">
        <w:rPr>
          <w:iCs/>
          <w:highlight w:val="yellow"/>
        </w:rPr>
        <w:t>uvitis</w:t>
      </w:r>
      <w:proofErr w:type="spellEnd"/>
      <w:r w:rsidR="00FC2C19" w:rsidRPr="00FC2C19">
        <w:rPr>
          <w:iCs/>
          <w:highlight w:val="yellow"/>
        </w:rPr>
        <w:t xml:space="preserve">, </w:t>
      </w:r>
      <w:r w:rsidR="00172786">
        <w:rPr>
          <w:iCs/>
          <w:highlight w:val="yellow"/>
        </w:rPr>
        <w:t xml:space="preserve">and </w:t>
      </w:r>
      <w:proofErr w:type="spellStart"/>
      <w:r w:rsidR="00FC2C19" w:rsidRPr="00FC2C19">
        <w:rPr>
          <w:iCs/>
          <w:highlight w:val="yellow"/>
        </w:rPr>
        <w:t>hypophysitis</w:t>
      </w:r>
      <w:proofErr w:type="spellEnd"/>
      <w:r w:rsidR="00FC2C19" w:rsidRPr="00FC2C19">
        <w:rPr>
          <w:iCs/>
          <w:highlight w:val="yellow"/>
        </w:rPr>
        <w:t>.</w:t>
      </w:r>
    </w:p>
    <w:p w14:paraId="2CEAF824" w14:textId="7E6793FD" w:rsidR="00FC2C19" w:rsidRDefault="00FC2C19" w:rsidP="003279E9">
      <w:pPr>
        <w:autoSpaceDE w:val="0"/>
        <w:autoSpaceDN w:val="0"/>
        <w:adjustRightInd w:val="0"/>
        <w:spacing w:line="480" w:lineRule="auto"/>
        <w:rPr>
          <w:iCs/>
        </w:rPr>
      </w:pPr>
      <w:r>
        <w:rPr>
          <w:iCs/>
        </w:rPr>
        <w:t>D.</w:t>
      </w:r>
      <w:r w:rsidR="00172786">
        <w:rPr>
          <w:iCs/>
        </w:rPr>
        <w:tab/>
      </w:r>
      <w:r>
        <w:rPr>
          <w:iCs/>
        </w:rPr>
        <w:t>Recurrent metastatic malignant rhabdoid tumor can be cured by surgery alone</w:t>
      </w:r>
      <w:r w:rsidR="00172786">
        <w:rPr>
          <w:iCs/>
        </w:rPr>
        <w:t>. A</w:t>
      </w:r>
      <w:r>
        <w:rPr>
          <w:iCs/>
        </w:rPr>
        <w:t xml:space="preserve"> clinical trial of immune checkpoint inhibitor</w:t>
      </w:r>
      <w:r w:rsidR="00FB718A">
        <w:rPr>
          <w:iCs/>
        </w:rPr>
        <w:t>s</w:t>
      </w:r>
      <w:r>
        <w:rPr>
          <w:iCs/>
        </w:rPr>
        <w:t xml:space="preserve"> should not be consider</w:t>
      </w:r>
      <w:r w:rsidR="00026B5D">
        <w:rPr>
          <w:iCs/>
        </w:rPr>
        <w:t>ed</w:t>
      </w:r>
      <w:r>
        <w:rPr>
          <w:iCs/>
        </w:rPr>
        <w:t>.</w:t>
      </w:r>
    </w:p>
    <w:p w14:paraId="45707BE0" w14:textId="14725B9B" w:rsidR="00DC6947" w:rsidRDefault="00DC6947" w:rsidP="003279E9">
      <w:pPr>
        <w:autoSpaceDE w:val="0"/>
        <w:autoSpaceDN w:val="0"/>
        <w:adjustRightInd w:val="0"/>
        <w:spacing w:line="480" w:lineRule="auto"/>
        <w:rPr>
          <w:iCs/>
        </w:rPr>
      </w:pPr>
    </w:p>
    <w:p w14:paraId="535A4AEB" w14:textId="66A55BE6" w:rsidR="001E13F0" w:rsidRDefault="00026B5D" w:rsidP="003279E9">
      <w:pPr>
        <w:autoSpaceDE w:val="0"/>
        <w:autoSpaceDN w:val="0"/>
        <w:adjustRightInd w:val="0"/>
        <w:spacing w:line="480" w:lineRule="auto"/>
        <w:rPr>
          <w:iCs/>
        </w:rPr>
      </w:pPr>
      <w:r w:rsidRPr="00A83FD4">
        <w:rPr>
          <w:b/>
          <w:bCs/>
          <w:iCs/>
        </w:rPr>
        <w:lastRenderedPageBreak/>
        <w:t>Explanation:</w:t>
      </w:r>
    </w:p>
    <w:p w14:paraId="023113B7" w14:textId="44354624" w:rsidR="00026B5D" w:rsidRDefault="00026B5D" w:rsidP="003279E9">
      <w:pPr>
        <w:autoSpaceDE w:val="0"/>
        <w:autoSpaceDN w:val="0"/>
        <w:adjustRightInd w:val="0"/>
        <w:spacing w:line="480" w:lineRule="auto"/>
        <w:rPr>
          <w:iCs/>
        </w:rPr>
      </w:pPr>
      <w:r>
        <w:rPr>
          <w:iCs/>
        </w:rPr>
        <w:t xml:space="preserve">Answer C is correct. Combination immune checkpoint therapy with </w:t>
      </w:r>
      <w:r w:rsidRPr="0064387F">
        <w:rPr>
          <w:iCs/>
          <w:highlight w:val="yellow"/>
        </w:rPr>
        <w:t xml:space="preserve">PD-1 inhibition and </w:t>
      </w:r>
      <w:r w:rsidR="00FB718A" w:rsidRPr="0064387F">
        <w:rPr>
          <w:iCs/>
          <w:highlight w:val="yellow"/>
        </w:rPr>
        <w:t>a</w:t>
      </w:r>
      <w:r w:rsidRPr="0064387F">
        <w:rPr>
          <w:iCs/>
          <w:highlight w:val="yellow"/>
        </w:rPr>
        <w:t>nti-CTLA-4</w:t>
      </w:r>
      <w:r>
        <w:rPr>
          <w:iCs/>
        </w:rPr>
        <w:t xml:space="preserve"> have a high frequency of serious immune</w:t>
      </w:r>
      <w:r w:rsidR="00FB718A">
        <w:rPr>
          <w:iCs/>
        </w:rPr>
        <w:t>-</w:t>
      </w:r>
      <w:r>
        <w:rPr>
          <w:iCs/>
        </w:rPr>
        <w:t xml:space="preserve">related adverse events compared </w:t>
      </w:r>
      <w:r w:rsidR="00FB718A">
        <w:rPr>
          <w:iCs/>
        </w:rPr>
        <w:t>with</w:t>
      </w:r>
      <w:r>
        <w:rPr>
          <w:iCs/>
        </w:rPr>
        <w:t xml:space="preserve"> anti</w:t>
      </w:r>
      <w:r w:rsidR="00FB718A">
        <w:rPr>
          <w:iCs/>
        </w:rPr>
        <w:t xml:space="preserve"> </w:t>
      </w:r>
      <w:r>
        <w:rPr>
          <w:iCs/>
        </w:rPr>
        <w:t>PD-1 therapy alone. Answer A is incorrect because many clinical trials of PD-1 inhibitors have been conducted in children</w:t>
      </w:r>
      <w:r w:rsidR="00FB718A">
        <w:rPr>
          <w:iCs/>
        </w:rPr>
        <w:t>;</w:t>
      </w:r>
      <w:r>
        <w:rPr>
          <w:iCs/>
        </w:rPr>
        <w:t xml:space="preserve"> however, other than </w:t>
      </w:r>
      <w:r w:rsidR="00FB718A">
        <w:rPr>
          <w:iCs/>
        </w:rPr>
        <w:t xml:space="preserve">for </w:t>
      </w:r>
      <w:r>
        <w:rPr>
          <w:iCs/>
        </w:rPr>
        <w:t>Hodgkin Lymphoma</w:t>
      </w:r>
      <w:r w:rsidR="00FB718A">
        <w:rPr>
          <w:iCs/>
        </w:rPr>
        <w:t>,</w:t>
      </w:r>
      <w:r>
        <w:rPr>
          <w:iCs/>
        </w:rPr>
        <w:t xml:space="preserve"> the response rate in most common pediatric solid tumors has been low. High </w:t>
      </w:r>
      <w:r w:rsidR="00FB718A">
        <w:rPr>
          <w:iCs/>
        </w:rPr>
        <w:t>t</w:t>
      </w:r>
      <w:r>
        <w:rPr>
          <w:iCs/>
        </w:rPr>
        <w:t>umor molecular burden may be associated with better response to therapy</w:t>
      </w:r>
      <w:r w:rsidR="00FB718A">
        <w:rPr>
          <w:iCs/>
        </w:rPr>
        <w:t>;</w:t>
      </w:r>
      <w:r>
        <w:rPr>
          <w:iCs/>
        </w:rPr>
        <w:t xml:space="preserve"> however, clinical trials are ongoing. Answer D is incorrect because metastatic malignant rhabdoid tumor cannot be cured by surgery alone.</w:t>
      </w:r>
    </w:p>
    <w:p w14:paraId="6B7A4FA2" w14:textId="4E4DDB8F" w:rsidR="00026B5D" w:rsidRDefault="00026B5D" w:rsidP="003279E9">
      <w:pPr>
        <w:autoSpaceDE w:val="0"/>
        <w:autoSpaceDN w:val="0"/>
        <w:adjustRightInd w:val="0"/>
        <w:spacing w:line="480" w:lineRule="auto"/>
        <w:rPr>
          <w:iCs/>
        </w:rPr>
      </w:pPr>
    </w:p>
    <w:p w14:paraId="1BECD165" w14:textId="2D036DF8" w:rsidR="00026B5D" w:rsidRDefault="00026B5D" w:rsidP="003279E9">
      <w:pPr>
        <w:autoSpaceDE w:val="0"/>
        <w:autoSpaceDN w:val="0"/>
        <w:adjustRightInd w:val="0"/>
        <w:spacing w:line="480" w:lineRule="auto"/>
        <w:rPr>
          <w:iCs/>
        </w:rPr>
      </w:pPr>
      <w:r w:rsidRPr="008C2F12">
        <w:rPr>
          <w:iCs/>
        </w:rPr>
        <w:t>26.</w:t>
      </w:r>
      <w:r w:rsidR="00FB718A" w:rsidRPr="008C2F12">
        <w:rPr>
          <w:iCs/>
        </w:rPr>
        <w:tab/>
      </w:r>
      <w:r w:rsidR="00E64D48" w:rsidRPr="008C2F12">
        <w:rPr>
          <w:iCs/>
        </w:rPr>
        <w:t>The neonatal intensive care unit (NICU) consults you regarding a 7</w:t>
      </w:r>
      <w:r w:rsidR="00FB718A" w:rsidRPr="008C2F12">
        <w:rPr>
          <w:iCs/>
        </w:rPr>
        <w:t>-</w:t>
      </w:r>
      <w:r w:rsidR="00E64D48" w:rsidRPr="008C2F12">
        <w:rPr>
          <w:iCs/>
        </w:rPr>
        <w:t>day</w:t>
      </w:r>
      <w:r w:rsidR="00FB718A" w:rsidRPr="008C2F12">
        <w:rPr>
          <w:iCs/>
        </w:rPr>
        <w:t>-</w:t>
      </w:r>
      <w:r w:rsidR="00E64D48" w:rsidRPr="008C2F12">
        <w:rPr>
          <w:iCs/>
        </w:rPr>
        <w:t xml:space="preserve">old </w:t>
      </w:r>
      <w:r w:rsidR="00FB718A" w:rsidRPr="008C2F12">
        <w:rPr>
          <w:iCs/>
        </w:rPr>
        <w:t>boy</w:t>
      </w:r>
      <w:r w:rsidR="00E64D48" w:rsidRPr="008C2F12">
        <w:rPr>
          <w:iCs/>
        </w:rPr>
        <w:t xml:space="preserve"> who was born with a rapidly enlarging mass on his tongue. Plastic surgery </w:t>
      </w:r>
      <w:r w:rsidR="00FB718A" w:rsidRPr="008C2F12">
        <w:rPr>
          <w:iCs/>
        </w:rPr>
        <w:t>performed</w:t>
      </w:r>
      <w:r w:rsidR="00E64D48" w:rsidRPr="008C2F12">
        <w:rPr>
          <w:iCs/>
        </w:rPr>
        <w:t xml:space="preserve"> a biopsy of the mass on day of life 2. Bleeding post biopsy was controlled, but the child ha</w:t>
      </w:r>
      <w:r w:rsidR="00FB718A" w:rsidRPr="008C2F12">
        <w:rPr>
          <w:iCs/>
        </w:rPr>
        <w:t>s</w:t>
      </w:r>
      <w:r w:rsidR="00E64D48" w:rsidRPr="008C2F12">
        <w:rPr>
          <w:iCs/>
        </w:rPr>
        <w:t xml:space="preserve"> remained in the NICU for observation. The mass continue</w:t>
      </w:r>
      <w:r w:rsidR="00FB718A" w:rsidRPr="008C2F12">
        <w:rPr>
          <w:iCs/>
        </w:rPr>
        <w:t>s</w:t>
      </w:r>
      <w:r w:rsidR="00E64D48" w:rsidRPr="008C2F12">
        <w:rPr>
          <w:iCs/>
        </w:rPr>
        <w:t xml:space="preserve"> to enlarge. The patient ha</w:t>
      </w:r>
      <w:r w:rsidR="00FB718A" w:rsidRPr="008C2F12">
        <w:rPr>
          <w:iCs/>
        </w:rPr>
        <w:t>s</w:t>
      </w:r>
      <w:r w:rsidR="00E64D48" w:rsidRPr="008C2F12">
        <w:rPr>
          <w:iCs/>
        </w:rPr>
        <w:t xml:space="preserve"> a normal chest x</w:t>
      </w:r>
      <w:r w:rsidR="00FB718A" w:rsidRPr="008C2F12">
        <w:rPr>
          <w:iCs/>
        </w:rPr>
        <w:t>-</w:t>
      </w:r>
      <w:r w:rsidR="00E64D48" w:rsidRPr="008C2F12">
        <w:rPr>
          <w:iCs/>
        </w:rPr>
        <w:t>ray and normal platelet count. Molecular pathology calls you to report the mass has a NTRK-ETV6 fusion. What are your next steps?</w:t>
      </w:r>
    </w:p>
    <w:p w14:paraId="398A4D61" w14:textId="09C75DF4" w:rsidR="00E64D48" w:rsidRPr="001E13F0" w:rsidRDefault="00E64D48" w:rsidP="001E13F0">
      <w:pPr>
        <w:autoSpaceDE w:val="0"/>
        <w:autoSpaceDN w:val="0"/>
        <w:adjustRightInd w:val="0"/>
        <w:spacing w:line="480" w:lineRule="auto"/>
        <w:rPr>
          <w:iCs/>
        </w:rPr>
      </w:pPr>
    </w:p>
    <w:p w14:paraId="6F16D32D" w14:textId="5B9A7F51" w:rsidR="00E64D48" w:rsidRPr="001E13F0" w:rsidRDefault="00E64D48" w:rsidP="001E13F0">
      <w:pPr>
        <w:pStyle w:val="ListParagraph"/>
        <w:numPr>
          <w:ilvl w:val="0"/>
          <w:numId w:val="19"/>
        </w:numPr>
        <w:autoSpaceDE w:val="0"/>
        <w:autoSpaceDN w:val="0"/>
        <w:adjustRightInd w:val="0"/>
        <w:spacing w:line="480" w:lineRule="auto"/>
        <w:rPr>
          <w:rFonts w:ascii="Times New Roman" w:hAnsi="Times New Roman"/>
          <w:iCs/>
          <w:sz w:val="24"/>
          <w:szCs w:val="24"/>
        </w:rPr>
      </w:pPr>
      <w:r w:rsidRPr="001E13F0">
        <w:rPr>
          <w:rFonts w:ascii="Times New Roman" w:hAnsi="Times New Roman"/>
          <w:iCs/>
          <w:sz w:val="24"/>
          <w:szCs w:val="24"/>
        </w:rPr>
        <w:t>The mass is a vascular malformation and can be observed.</w:t>
      </w:r>
    </w:p>
    <w:p w14:paraId="51132728" w14:textId="779E87F3" w:rsidR="00E64D48" w:rsidRPr="001E13F0" w:rsidRDefault="00E64D48" w:rsidP="001E13F0">
      <w:pPr>
        <w:pStyle w:val="ListParagraph"/>
        <w:numPr>
          <w:ilvl w:val="0"/>
          <w:numId w:val="19"/>
        </w:numPr>
        <w:autoSpaceDE w:val="0"/>
        <w:autoSpaceDN w:val="0"/>
        <w:adjustRightInd w:val="0"/>
        <w:spacing w:line="480" w:lineRule="auto"/>
        <w:rPr>
          <w:rFonts w:ascii="Times New Roman" w:hAnsi="Times New Roman"/>
          <w:iCs/>
          <w:sz w:val="24"/>
          <w:szCs w:val="24"/>
        </w:rPr>
      </w:pPr>
      <w:r w:rsidRPr="001E13F0">
        <w:rPr>
          <w:rFonts w:ascii="Times New Roman" w:hAnsi="Times New Roman"/>
          <w:iCs/>
          <w:sz w:val="24"/>
          <w:szCs w:val="24"/>
        </w:rPr>
        <w:t>The mass is a vascular malformation and should be treated with prednisone.</w:t>
      </w:r>
    </w:p>
    <w:p w14:paraId="2DEFA60F" w14:textId="4C16D37A" w:rsidR="00E64D48" w:rsidRPr="001E13F0" w:rsidRDefault="00E64D48" w:rsidP="001E13F0">
      <w:pPr>
        <w:pStyle w:val="ListParagraph"/>
        <w:numPr>
          <w:ilvl w:val="0"/>
          <w:numId w:val="19"/>
        </w:numPr>
        <w:autoSpaceDE w:val="0"/>
        <w:autoSpaceDN w:val="0"/>
        <w:adjustRightInd w:val="0"/>
        <w:spacing w:line="480" w:lineRule="auto"/>
        <w:rPr>
          <w:rFonts w:ascii="Times New Roman" w:hAnsi="Times New Roman"/>
          <w:iCs/>
          <w:sz w:val="24"/>
          <w:szCs w:val="24"/>
        </w:rPr>
      </w:pPr>
      <w:r w:rsidRPr="001E13F0">
        <w:rPr>
          <w:rFonts w:ascii="Times New Roman" w:hAnsi="Times New Roman"/>
          <w:iCs/>
          <w:sz w:val="24"/>
          <w:szCs w:val="24"/>
        </w:rPr>
        <w:t>There is insufficient information to make a diagnosis</w:t>
      </w:r>
      <w:r w:rsidR="00FB718A">
        <w:rPr>
          <w:rFonts w:ascii="Times New Roman" w:hAnsi="Times New Roman"/>
          <w:iCs/>
          <w:sz w:val="24"/>
          <w:szCs w:val="24"/>
        </w:rPr>
        <w:t>,</w:t>
      </w:r>
      <w:r w:rsidRPr="001E13F0">
        <w:rPr>
          <w:rFonts w:ascii="Times New Roman" w:hAnsi="Times New Roman"/>
          <w:iCs/>
          <w:sz w:val="24"/>
          <w:szCs w:val="24"/>
        </w:rPr>
        <w:t xml:space="preserve"> and additional biopsy should be done.</w:t>
      </w:r>
    </w:p>
    <w:p w14:paraId="60664775" w14:textId="17D272B6" w:rsidR="00E64D48" w:rsidRPr="001E13F0" w:rsidRDefault="00E64D48" w:rsidP="001E13F0">
      <w:pPr>
        <w:pStyle w:val="ListParagraph"/>
        <w:numPr>
          <w:ilvl w:val="0"/>
          <w:numId w:val="19"/>
        </w:numPr>
        <w:autoSpaceDE w:val="0"/>
        <w:autoSpaceDN w:val="0"/>
        <w:adjustRightInd w:val="0"/>
        <w:spacing w:line="480" w:lineRule="auto"/>
        <w:rPr>
          <w:rFonts w:ascii="Times New Roman" w:hAnsi="Times New Roman"/>
          <w:iCs/>
          <w:sz w:val="24"/>
          <w:szCs w:val="24"/>
        </w:rPr>
      </w:pPr>
      <w:r w:rsidRPr="001E13F0">
        <w:rPr>
          <w:rFonts w:ascii="Times New Roman" w:hAnsi="Times New Roman"/>
          <w:iCs/>
          <w:sz w:val="24"/>
          <w:szCs w:val="24"/>
        </w:rPr>
        <w:t xml:space="preserve">The mass is an infantile fibrosarcoma and should be observed </w:t>
      </w:r>
      <w:r w:rsidR="00FB718A">
        <w:rPr>
          <w:rFonts w:ascii="Times New Roman" w:hAnsi="Times New Roman"/>
          <w:iCs/>
          <w:sz w:val="24"/>
          <w:szCs w:val="24"/>
        </w:rPr>
        <w:t>because</w:t>
      </w:r>
      <w:r w:rsidRPr="001E13F0">
        <w:rPr>
          <w:rFonts w:ascii="Times New Roman" w:hAnsi="Times New Roman"/>
          <w:iCs/>
          <w:sz w:val="24"/>
          <w:szCs w:val="24"/>
        </w:rPr>
        <w:t xml:space="preserve"> the child is too young to receive chemotherapy.</w:t>
      </w:r>
    </w:p>
    <w:p w14:paraId="690229D7" w14:textId="7F876649" w:rsidR="00E64D48" w:rsidRPr="001E13F0" w:rsidRDefault="00E64D48" w:rsidP="001E13F0">
      <w:pPr>
        <w:pStyle w:val="ListParagraph"/>
        <w:numPr>
          <w:ilvl w:val="0"/>
          <w:numId w:val="19"/>
        </w:numPr>
        <w:autoSpaceDE w:val="0"/>
        <w:autoSpaceDN w:val="0"/>
        <w:adjustRightInd w:val="0"/>
        <w:spacing w:line="480" w:lineRule="auto"/>
        <w:rPr>
          <w:rFonts w:ascii="Times New Roman" w:hAnsi="Times New Roman"/>
          <w:iCs/>
          <w:sz w:val="24"/>
          <w:szCs w:val="24"/>
          <w:highlight w:val="yellow"/>
        </w:rPr>
      </w:pPr>
      <w:r w:rsidRPr="001E13F0">
        <w:rPr>
          <w:rFonts w:ascii="Times New Roman" w:hAnsi="Times New Roman"/>
          <w:iCs/>
          <w:sz w:val="24"/>
          <w:szCs w:val="24"/>
          <w:highlight w:val="yellow"/>
        </w:rPr>
        <w:lastRenderedPageBreak/>
        <w:t xml:space="preserve">The mass is an infantile fibrosarcoma and should be treated immediately with an NTRK inhibitor such as </w:t>
      </w:r>
      <w:proofErr w:type="spellStart"/>
      <w:r w:rsidR="00FB718A">
        <w:rPr>
          <w:rFonts w:ascii="Times New Roman" w:hAnsi="Times New Roman"/>
          <w:iCs/>
          <w:sz w:val="24"/>
          <w:szCs w:val="24"/>
          <w:highlight w:val="yellow"/>
        </w:rPr>
        <w:t>l</w:t>
      </w:r>
      <w:r w:rsidRPr="001E13F0">
        <w:rPr>
          <w:rFonts w:ascii="Times New Roman" w:hAnsi="Times New Roman"/>
          <w:iCs/>
          <w:sz w:val="24"/>
          <w:szCs w:val="24"/>
          <w:highlight w:val="yellow"/>
        </w:rPr>
        <w:t>arotrectinib</w:t>
      </w:r>
      <w:proofErr w:type="spellEnd"/>
      <w:r w:rsidRPr="001E13F0">
        <w:rPr>
          <w:rFonts w:ascii="Times New Roman" w:hAnsi="Times New Roman"/>
          <w:iCs/>
          <w:sz w:val="24"/>
          <w:szCs w:val="24"/>
          <w:highlight w:val="yellow"/>
        </w:rPr>
        <w:t>.</w:t>
      </w:r>
    </w:p>
    <w:p w14:paraId="71EFE0C0" w14:textId="77777777" w:rsidR="001E13F0" w:rsidRDefault="00E64D48" w:rsidP="00E64D48">
      <w:pPr>
        <w:autoSpaceDE w:val="0"/>
        <w:autoSpaceDN w:val="0"/>
        <w:adjustRightInd w:val="0"/>
        <w:spacing w:line="480" w:lineRule="auto"/>
        <w:rPr>
          <w:iCs/>
        </w:rPr>
      </w:pPr>
      <w:r w:rsidRPr="00A83FD4">
        <w:rPr>
          <w:b/>
          <w:bCs/>
          <w:iCs/>
        </w:rPr>
        <w:t>Explanation:</w:t>
      </w:r>
      <w:r>
        <w:rPr>
          <w:iCs/>
        </w:rPr>
        <w:t xml:space="preserve"> </w:t>
      </w:r>
    </w:p>
    <w:p w14:paraId="31B066C0" w14:textId="0119E2DC" w:rsidR="00E64D48" w:rsidRDefault="00E64D48" w:rsidP="00E64D48">
      <w:pPr>
        <w:autoSpaceDE w:val="0"/>
        <w:autoSpaceDN w:val="0"/>
        <w:adjustRightInd w:val="0"/>
        <w:spacing w:line="480" w:lineRule="auto"/>
        <w:rPr>
          <w:iCs/>
        </w:rPr>
      </w:pPr>
      <w:r>
        <w:rPr>
          <w:iCs/>
        </w:rPr>
        <w:t>Answer E is correct</w:t>
      </w:r>
      <w:r w:rsidR="006467AF">
        <w:rPr>
          <w:iCs/>
        </w:rPr>
        <w:t xml:space="preserve">. NTRK-ETV6 is </w:t>
      </w:r>
      <w:r w:rsidR="00FB718A">
        <w:rPr>
          <w:iCs/>
        </w:rPr>
        <w:t xml:space="preserve">a </w:t>
      </w:r>
      <w:r w:rsidR="006467AF">
        <w:rPr>
          <w:iCs/>
        </w:rPr>
        <w:t xml:space="preserve">fusion oncoprotein diagnostic for infantile fibrosarcoma. Larotrectinib is a NTRK inhibitor that is FDA approved for patients of any age with NTRK fusion positive tumors and is available in a liquid formulation. It is safe and effective in achieving rapid and durable complete remission. </w:t>
      </w:r>
      <w:proofErr w:type="spellStart"/>
      <w:r w:rsidR="006467AF">
        <w:rPr>
          <w:iCs/>
        </w:rPr>
        <w:t>Entrectinib</w:t>
      </w:r>
      <w:proofErr w:type="spellEnd"/>
      <w:r w:rsidR="006467AF">
        <w:rPr>
          <w:iCs/>
        </w:rPr>
        <w:t>, an NTRK</w:t>
      </w:r>
      <w:r w:rsidR="00FB718A">
        <w:rPr>
          <w:iCs/>
        </w:rPr>
        <w:t>,</w:t>
      </w:r>
      <w:r w:rsidR="006467AF">
        <w:rPr>
          <w:iCs/>
        </w:rPr>
        <w:t xml:space="preserve"> ALK, </w:t>
      </w:r>
      <w:r w:rsidR="00FB718A">
        <w:rPr>
          <w:iCs/>
        </w:rPr>
        <w:t xml:space="preserve">and </w:t>
      </w:r>
      <w:r w:rsidR="006467AF">
        <w:rPr>
          <w:iCs/>
        </w:rPr>
        <w:t>ROS inhibitor, is FDA approved for patients older than 12 years and is available only in capsule form. NTRK-ETV6 is not associated with vascular malformations.</w:t>
      </w:r>
    </w:p>
    <w:p w14:paraId="56075458" w14:textId="723B8EEE" w:rsidR="006467AF" w:rsidRDefault="006467AF" w:rsidP="00E64D48">
      <w:pPr>
        <w:autoSpaceDE w:val="0"/>
        <w:autoSpaceDN w:val="0"/>
        <w:adjustRightInd w:val="0"/>
        <w:spacing w:line="480" w:lineRule="auto"/>
        <w:rPr>
          <w:iCs/>
        </w:rPr>
      </w:pPr>
    </w:p>
    <w:p w14:paraId="613E0335" w14:textId="23B16EBD" w:rsidR="005302E0" w:rsidRDefault="006467AF" w:rsidP="00E64D48">
      <w:pPr>
        <w:autoSpaceDE w:val="0"/>
        <w:autoSpaceDN w:val="0"/>
        <w:adjustRightInd w:val="0"/>
        <w:spacing w:line="480" w:lineRule="auto"/>
        <w:rPr>
          <w:iCs/>
        </w:rPr>
      </w:pPr>
      <w:r w:rsidRPr="008C2F12">
        <w:rPr>
          <w:iCs/>
        </w:rPr>
        <w:t>27.</w:t>
      </w:r>
      <w:r w:rsidR="00FB718A" w:rsidRPr="008C2F12">
        <w:rPr>
          <w:iCs/>
        </w:rPr>
        <w:tab/>
      </w:r>
      <w:r w:rsidR="005302E0" w:rsidRPr="008C2F12">
        <w:rPr>
          <w:iCs/>
        </w:rPr>
        <w:t>A 13</w:t>
      </w:r>
      <w:r w:rsidR="00FB718A" w:rsidRPr="008C2F12">
        <w:rPr>
          <w:iCs/>
        </w:rPr>
        <w:t>-</w:t>
      </w:r>
      <w:r w:rsidR="005302E0" w:rsidRPr="008C2F12">
        <w:rPr>
          <w:iCs/>
        </w:rPr>
        <w:t>year</w:t>
      </w:r>
      <w:r w:rsidR="00FB718A" w:rsidRPr="008C2F12">
        <w:rPr>
          <w:iCs/>
        </w:rPr>
        <w:t>-</w:t>
      </w:r>
      <w:r w:rsidR="005302E0" w:rsidRPr="008C2F12">
        <w:rPr>
          <w:iCs/>
        </w:rPr>
        <w:t xml:space="preserve">old </w:t>
      </w:r>
      <w:r w:rsidR="00FB718A" w:rsidRPr="008C2F12">
        <w:rPr>
          <w:iCs/>
        </w:rPr>
        <w:t>boy</w:t>
      </w:r>
      <w:r w:rsidR="005302E0" w:rsidRPr="008C2F12">
        <w:rPr>
          <w:iCs/>
        </w:rPr>
        <w:t xml:space="preserve"> has been diagnosed with posttransplant lymphoproliferative disorder. Which of the follow is true about options for therapy.</w:t>
      </w:r>
    </w:p>
    <w:p w14:paraId="6A1CDC8E" w14:textId="77777777" w:rsidR="005302E0" w:rsidRDefault="005302E0" w:rsidP="00E64D48">
      <w:pPr>
        <w:autoSpaceDE w:val="0"/>
        <w:autoSpaceDN w:val="0"/>
        <w:adjustRightInd w:val="0"/>
        <w:spacing w:line="480" w:lineRule="auto"/>
        <w:rPr>
          <w:iCs/>
        </w:rPr>
      </w:pPr>
    </w:p>
    <w:p w14:paraId="71E72DEE" w14:textId="3983DBEE" w:rsidR="006467AF" w:rsidRPr="00CC58B1" w:rsidRDefault="006467AF" w:rsidP="005302E0">
      <w:pPr>
        <w:pStyle w:val="ListParagraph"/>
        <w:numPr>
          <w:ilvl w:val="0"/>
          <w:numId w:val="20"/>
        </w:numPr>
        <w:autoSpaceDE w:val="0"/>
        <w:autoSpaceDN w:val="0"/>
        <w:adjustRightInd w:val="0"/>
        <w:spacing w:line="480" w:lineRule="auto"/>
        <w:rPr>
          <w:rFonts w:ascii="Times New Roman" w:hAnsi="Times New Roman"/>
          <w:iCs/>
          <w:sz w:val="24"/>
          <w:szCs w:val="24"/>
        </w:rPr>
      </w:pPr>
      <w:r w:rsidRPr="005302E0">
        <w:rPr>
          <w:iCs/>
        </w:rPr>
        <w:t xml:space="preserve"> </w:t>
      </w:r>
      <w:r w:rsidR="005302E0" w:rsidRPr="00CC58B1">
        <w:rPr>
          <w:rFonts w:ascii="Times New Roman" w:hAnsi="Times New Roman"/>
          <w:iCs/>
          <w:sz w:val="24"/>
          <w:szCs w:val="24"/>
        </w:rPr>
        <w:t xml:space="preserve">Bevacizumab </w:t>
      </w:r>
      <w:r w:rsidRPr="00CC58B1">
        <w:rPr>
          <w:rFonts w:ascii="Times New Roman" w:hAnsi="Times New Roman"/>
          <w:iCs/>
          <w:sz w:val="24"/>
          <w:szCs w:val="24"/>
        </w:rPr>
        <w:t xml:space="preserve">is a </w:t>
      </w:r>
      <w:r w:rsidR="005302E0" w:rsidRPr="00CC58B1">
        <w:rPr>
          <w:rFonts w:ascii="Times New Roman" w:hAnsi="Times New Roman"/>
          <w:iCs/>
          <w:sz w:val="24"/>
          <w:szCs w:val="24"/>
        </w:rPr>
        <w:t>humanized</w:t>
      </w:r>
      <w:r w:rsidRPr="00CC58B1">
        <w:rPr>
          <w:rFonts w:ascii="Times New Roman" w:hAnsi="Times New Roman"/>
          <w:iCs/>
          <w:sz w:val="24"/>
          <w:szCs w:val="24"/>
        </w:rPr>
        <w:t xml:space="preserve"> monoclonal antibody that targets </w:t>
      </w:r>
      <w:r w:rsidR="00C332C0">
        <w:rPr>
          <w:rFonts w:ascii="Times New Roman" w:hAnsi="Times New Roman"/>
          <w:iCs/>
          <w:sz w:val="24"/>
          <w:szCs w:val="24"/>
        </w:rPr>
        <w:t>v</w:t>
      </w:r>
      <w:r w:rsidR="00C332C0" w:rsidRPr="00C332C0">
        <w:rPr>
          <w:rFonts w:ascii="Times New Roman" w:hAnsi="Times New Roman"/>
          <w:iCs/>
          <w:sz w:val="24"/>
          <w:szCs w:val="24"/>
        </w:rPr>
        <w:t xml:space="preserve">ascular endothelial growth factor </w:t>
      </w:r>
      <w:r w:rsidR="00C332C0">
        <w:rPr>
          <w:rFonts w:ascii="Times New Roman" w:hAnsi="Times New Roman"/>
          <w:iCs/>
          <w:sz w:val="24"/>
          <w:szCs w:val="24"/>
        </w:rPr>
        <w:t>(</w:t>
      </w:r>
      <w:r w:rsidR="005302E0" w:rsidRPr="00CC58B1">
        <w:rPr>
          <w:rFonts w:ascii="Times New Roman" w:hAnsi="Times New Roman"/>
          <w:iCs/>
          <w:sz w:val="24"/>
          <w:szCs w:val="24"/>
        </w:rPr>
        <w:t>VEGF</w:t>
      </w:r>
      <w:r w:rsidR="00C332C0">
        <w:rPr>
          <w:rFonts w:ascii="Times New Roman" w:hAnsi="Times New Roman"/>
          <w:iCs/>
          <w:sz w:val="24"/>
          <w:szCs w:val="24"/>
        </w:rPr>
        <w:t>)</w:t>
      </w:r>
      <w:r w:rsidR="005302E0" w:rsidRPr="00CC58B1">
        <w:rPr>
          <w:rFonts w:ascii="Times New Roman" w:hAnsi="Times New Roman"/>
          <w:iCs/>
          <w:sz w:val="24"/>
          <w:szCs w:val="24"/>
        </w:rPr>
        <w:t xml:space="preserve"> and will rapidly deplete B-cells.</w:t>
      </w:r>
    </w:p>
    <w:p w14:paraId="2B6A0AF7" w14:textId="59C44EF9" w:rsidR="005302E0" w:rsidRPr="00CC58B1" w:rsidRDefault="005302E0" w:rsidP="005302E0">
      <w:pPr>
        <w:pStyle w:val="ListParagraph"/>
        <w:numPr>
          <w:ilvl w:val="0"/>
          <w:numId w:val="20"/>
        </w:numPr>
        <w:autoSpaceDE w:val="0"/>
        <w:autoSpaceDN w:val="0"/>
        <w:adjustRightInd w:val="0"/>
        <w:spacing w:line="480" w:lineRule="auto"/>
        <w:rPr>
          <w:rFonts w:ascii="Times New Roman" w:hAnsi="Times New Roman"/>
          <w:iCs/>
          <w:sz w:val="24"/>
          <w:szCs w:val="24"/>
        </w:rPr>
      </w:pPr>
      <w:r w:rsidRPr="00CC58B1">
        <w:rPr>
          <w:rFonts w:ascii="Times New Roman" w:hAnsi="Times New Roman"/>
          <w:iCs/>
          <w:sz w:val="24"/>
          <w:szCs w:val="24"/>
        </w:rPr>
        <w:t>Dinutuximab is a monoclonal antibody that targets GD2 and will rapidly deplete B-cells.</w:t>
      </w:r>
    </w:p>
    <w:p w14:paraId="5B1690DB" w14:textId="68F216A9" w:rsidR="005302E0" w:rsidRPr="00CC58B1" w:rsidRDefault="005302E0" w:rsidP="005302E0">
      <w:pPr>
        <w:pStyle w:val="ListParagraph"/>
        <w:numPr>
          <w:ilvl w:val="0"/>
          <w:numId w:val="20"/>
        </w:numPr>
        <w:autoSpaceDE w:val="0"/>
        <w:autoSpaceDN w:val="0"/>
        <w:adjustRightInd w:val="0"/>
        <w:spacing w:line="480" w:lineRule="auto"/>
        <w:rPr>
          <w:rFonts w:ascii="Times New Roman" w:hAnsi="Times New Roman"/>
          <w:iCs/>
          <w:sz w:val="24"/>
          <w:szCs w:val="24"/>
        </w:rPr>
      </w:pPr>
      <w:r w:rsidRPr="00CC58B1">
        <w:rPr>
          <w:rFonts w:ascii="Times New Roman" w:hAnsi="Times New Roman"/>
          <w:iCs/>
          <w:sz w:val="24"/>
          <w:szCs w:val="24"/>
        </w:rPr>
        <w:t>Pembrolizumab is a monoclonal antibody that targets and rapidly depletes B-cells to abrogate immune checkpoints.</w:t>
      </w:r>
    </w:p>
    <w:p w14:paraId="564F8AF3" w14:textId="16F63218" w:rsidR="005302E0" w:rsidRPr="00CC58B1" w:rsidRDefault="005302E0" w:rsidP="005302E0">
      <w:pPr>
        <w:pStyle w:val="ListParagraph"/>
        <w:numPr>
          <w:ilvl w:val="0"/>
          <w:numId w:val="20"/>
        </w:numPr>
        <w:autoSpaceDE w:val="0"/>
        <w:autoSpaceDN w:val="0"/>
        <w:adjustRightInd w:val="0"/>
        <w:spacing w:line="480" w:lineRule="auto"/>
        <w:rPr>
          <w:rFonts w:ascii="Times New Roman" w:hAnsi="Times New Roman"/>
          <w:iCs/>
          <w:sz w:val="24"/>
          <w:szCs w:val="24"/>
        </w:rPr>
      </w:pPr>
      <w:r w:rsidRPr="00CC58B1">
        <w:rPr>
          <w:rFonts w:ascii="Times New Roman" w:hAnsi="Times New Roman"/>
          <w:iCs/>
          <w:sz w:val="24"/>
          <w:szCs w:val="24"/>
        </w:rPr>
        <w:t>Rituximab is a chimeric monoclonal antibody that targets CD-56 and rapidly depletes malignant B-cells</w:t>
      </w:r>
      <w:r w:rsidR="00C332C0">
        <w:rPr>
          <w:rFonts w:ascii="Times New Roman" w:hAnsi="Times New Roman"/>
          <w:iCs/>
          <w:sz w:val="24"/>
          <w:szCs w:val="24"/>
        </w:rPr>
        <w:t>,</w:t>
      </w:r>
      <w:r w:rsidRPr="00CC58B1">
        <w:rPr>
          <w:rFonts w:ascii="Times New Roman" w:hAnsi="Times New Roman"/>
          <w:iCs/>
          <w:sz w:val="24"/>
          <w:szCs w:val="24"/>
        </w:rPr>
        <w:t xml:space="preserve"> resulting in prolonged lymphopenia and hypogammaglobulinemia.</w:t>
      </w:r>
    </w:p>
    <w:p w14:paraId="36D4FD52" w14:textId="7DEC7F55" w:rsidR="005302E0" w:rsidRPr="00CC58B1" w:rsidRDefault="005302E0" w:rsidP="005302E0">
      <w:pPr>
        <w:pStyle w:val="ListParagraph"/>
        <w:numPr>
          <w:ilvl w:val="0"/>
          <w:numId w:val="20"/>
        </w:numPr>
        <w:autoSpaceDE w:val="0"/>
        <w:autoSpaceDN w:val="0"/>
        <w:adjustRightInd w:val="0"/>
        <w:spacing w:line="480" w:lineRule="auto"/>
        <w:rPr>
          <w:rFonts w:ascii="Times New Roman" w:hAnsi="Times New Roman"/>
          <w:iCs/>
          <w:sz w:val="24"/>
          <w:szCs w:val="24"/>
          <w:highlight w:val="yellow"/>
        </w:rPr>
      </w:pPr>
      <w:r w:rsidRPr="00CC58B1">
        <w:rPr>
          <w:rFonts w:ascii="Times New Roman" w:hAnsi="Times New Roman"/>
          <w:iCs/>
          <w:sz w:val="24"/>
          <w:szCs w:val="24"/>
          <w:highlight w:val="yellow"/>
        </w:rPr>
        <w:t>Rituximab is a chimeric monoclonal antibody that targets CD</w:t>
      </w:r>
      <w:r w:rsidR="00CC58B1">
        <w:rPr>
          <w:rFonts w:ascii="Times New Roman" w:hAnsi="Times New Roman"/>
          <w:iCs/>
          <w:sz w:val="24"/>
          <w:szCs w:val="24"/>
          <w:highlight w:val="yellow"/>
        </w:rPr>
        <w:t>-</w:t>
      </w:r>
      <w:r w:rsidRPr="00CC58B1">
        <w:rPr>
          <w:rFonts w:ascii="Times New Roman" w:hAnsi="Times New Roman"/>
          <w:iCs/>
          <w:sz w:val="24"/>
          <w:szCs w:val="24"/>
          <w:highlight w:val="yellow"/>
        </w:rPr>
        <w:t>20 and rapidly depletes normal B-cells</w:t>
      </w:r>
      <w:r w:rsidR="00C332C0">
        <w:rPr>
          <w:rFonts w:ascii="Times New Roman" w:hAnsi="Times New Roman"/>
          <w:iCs/>
          <w:sz w:val="24"/>
          <w:szCs w:val="24"/>
          <w:highlight w:val="yellow"/>
        </w:rPr>
        <w:t>,</w:t>
      </w:r>
      <w:r w:rsidRPr="00CC58B1">
        <w:rPr>
          <w:rFonts w:ascii="Times New Roman" w:hAnsi="Times New Roman"/>
          <w:iCs/>
          <w:sz w:val="24"/>
          <w:szCs w:val="24"/>
          <w:highlight w:val="yellow"/>
        </w:rPr>
        <w:t xml:space="preserve"> resulting in prolonged lymphopenia and hypogammaglobulinemia.</w:t>
      </w:r>
    </w:p>
    <w:p w14:paraId="58D484A9" w14:textId="6BF239BC" w:rsidR="001E13F0" w:rsidRDefault="00CC58B1" w:rsidP="00CC58B1">
      <w:pPr>
        <w:autoSpaceDE w:val="0"/>
        <w:autoSpaceDN w:val="0"/>
        <w:adjustRightInd w:val="0"/>
        <w:spacing w:line="480" w:lineRule="auto"/>
        <w:ind w:left="360"/>
        <w:rPr>
          <w:iCs/>
        </w:rPr>
      </w:pPr>
      <w:r w:rsidRPr="00A83FD4">
        <w:rPr>
          <w:b/>
          <w:bCs/>
          <w:iCs/>
        </w:rPr>
        <w:t>Explanation</w:t>
      </w:r>
      <w:r>
        <w:rPr>
          <w:iCs/>
        </w:rPr>
        <w:t xml:space="preserve"> </w:t>
      </w:r>
    </w:p>
    <w:p w14:paraId="0204A57D" w14:textId="2D74C8A7" w:rsidR="005302E0" w:rsidRDefault="00CC58B1" w:rsidP="00CC58B1">
      <w:pPr>
        <w:autoSpaceDE w:val="0"/>
        <w:autoSpaceDN w:val="0"/>
        <w:adjustRightInd w:val="0"/>
        <w:spacing w:line="480" w:lineRule="auto"/>
        <w:ind w:left="360"/>
        <w:rPr>
          <w:iCs/>
        </w:rPr>
      </w:pPr>
      <w:r>
        <w:rPr>
          <w:iCs/>
        </w:rPr>
        <w:lastRenderedPageBreak/>
        <w:t>The correct answer is E. The antibodies bevacizumab, pembrolizumab, dinutuximab do not deplete B-cells. Rituximab target CD-20.</w:t>
      </w:r>
    </w:p>
    <w:p w14:paraId="2D2F334E" w14:textId="77777777" w:rsidR="001E13F0" w:rsidRDefault="001E13F0" w:rsidP="00CC58B1">
      <w:pPr>
        <w:autoSpaceDE w:val="0"/>
        <w:autoSpaceDN w:val="0"/>
        <w:adjustRightInd w:val="0"/>
        <w:spacing w:line="480" w:lineRule="auto"/>
        <w:ind w:left="360"/>
        <w:rPr>
          <w:iCs/>
        </w:rPr>
      </w:pPr>
    </w:p>
    <w:p w14:paraId="29635176" w14:textId="4375E35D" w:rsidR="00CC58B1" w:rsidRDefault="00CC58B1" w:rsidP="00CC58B1">
      <w:pPr>
        <w:autoSpaceDE w:val="0"/>
        <w:autoSpaceDN w:val="0"/>
        <w:adjustRightInd w:val="0"/>
        <w:spacing w:line="480" w:lineRule="auto"/>
        <w:ind w:left="360"/>
        <w:rPr>
          <w:iCs/>
        </w:rPr>
      </w:pPr>
      <w:r w:rsidRPr="008C2F12">
        <w:rPr>
          <w:iCs/>
        </w:rPr>
        <w:t>28.</w:t>
      </w:r>
      <w:r w:rsidR="00621134" w:rsidRPr="008C2F12">
        <w:rPr>
          <w:iCs/>
        </w:rPr>
        <w:tab/>
        <w:t>Which of the following statements is true about a</w:t>
      </w:r>
      <w:r w:rsidRPr="008C2F12">
        <w:rPr>
          <w:iCs/>
        </w:rPr>
        <w:t>zacytidine</w:t>
      </w:r>
      <w:r w:rsidR="00621134" w:rsidRPr="008C2F12">
        <w:rPr>
          <w:iCs/>
        </w:rPr>
        <w:t>?</w:t>
      </w:r>
    </w:p>
    <w:p w14:paraId="0FE6611B" w14:textId="77777777" w:rsidR="00621134" w:rsidRDefault="00621134" w:rsidP="00CC58B1">
      <w:pPr>
        <w:autoSpaceDE w:val="0"/>
        <w:autoSpaceDN w:val="0"/>
        <w:adjustRightInd w:val="0"/>
        <w:spacing w:line="480" w:lineRule="auto"/>
        <w:ind w:left="360"/>
        <w:rPr>
          <w:iCs/>
        </w:rPr>
      </w:pPr>
    </w:p>
    <w:p w14:paraId="7F4C78F1" w14:textId="12950677" w:rsidR="00CC58B1" w:rsidRDefault="00CC58B1" w:rsidP="00CC58B1">
      <w:pPr>
        <w:autoSpaceDE w:val="0"/>
        <w:autoSpaceDN w:val="0"/>
        <w:adjustRightInd w:val="0"/>
        <w:spacing w:line="480" w:lineRule="auto"/>
        <w:ind w:left="360"/>
        <w:rPr>
          <w:iCs/>
        </w:rPr>
      </w:pPr>
      <w:r>
        <w:rPr>
          <w:iCs/>
        </w:rPr>
        <w:t>A.</w:t>
      </w:r>
      <w:r w:rsidR="00621134">
        <w:rPr>
          <w:iCs/>
        </w:rPr>
        <w:tab/>
        <w:t>Azacytidine i</w:t>
      </w:r>
      <w:r>
        <w:rPr>
          <w:iCs/>
        </w:rPr>
        <w:t>nhibits dihydrofolate reductase and depletes folate within the cell.</w:t>
      </w:r>
    </w:p>
    <w:p w14:paraId="557A6325" w14:textId="5ADBC748" w:rsidR="00CC58B1" w:rsidRDefault="00CC58B1" w:rsidP="00CC58B1">
      <w:pPr>
        <w:autoSpaceDE w:val="0"/>
        <w:autoSpaceDN w:val="0"/>
        <w:adjustRightInd w:val="0"/>
        <w:spacing w:line="480" w:lineRule="auto"/>
        <w:ind w:left="360"/>
        <w:rPr>
          <w:iCs/>
        </w:rPr>
      </w:pPr>
      <w:r>
        <w:rPr>
          <w:iCs/>
        </w:rPr>
        <w:t>B.</w:t>
      </w:r>
      <w:r w:rsidR="00621134" w:rsidRPr="00621134">
        <w:rPr>
          <w:iCs/>
        </w:rPr>
        <w:t xml:space="preserve"> </w:t>
      </w:r>
      <w:r w:rsidR="00621134">
        <w:rPr>
          <w:iCs/>
        </w:rPr>
        <w:tab/>
        <w:t>Azacytidine a</w:t>
      </w:r>
      <w:r w:rsidRPr="00CC58B1">
        <w:rPr>
          <w:iCs/>
        </w:rPr>
        <w:t>ctivat</w:t>
      </w:r>
      <w:r>
        <w:rPr>
          <w:iCs/>
        </w:rPr>
        <w:t>es</w:t>
      </w:r>
      <w:r w:rsidRPr="00CC58B1">
        <w:rPr>
          <w:iCs/>
        </w:rPr>
        <w:t xml:space="preserve"> enhancer of </w:t>
      </w:r>
      <w:proofErr w:type="spellStart"/>
      <w:r w:rsidRPr="00CC58B1">
        <w:rPr>
          <w:iCs/>
        </w:rPr>
        <w:t>zeste</w:t>
      </w:r>
      <w:proofErr w:type="spellEnd"/>
      <w:r w:rsidRPr="00CC58B1">
        <w:rPr>
          <w:iCs/>
        </w:rPr>
        <w:t xml:space="preserve"> homolog</w:t>
      </w:r>
      <w:r w:rsidR="00621134">
        <w:rPr>
          <w:iCs/>
        </w:rPr>
        <w:t xml:space="preserve"> </w:t>
      </w:r>
      <w:r w:rsidRPr="00CC58B1">
        <w:rPr>
          <w:iCs/>
        </w:rPr>
        <w:t>2</w:t>
      </w:r>
      <w:r w:rsidR="00621134">
        <w:rPr>
          <w:iCs/>
        </w:rPr>
        <w:t xml:space="preserve"> </w:t>
      </w:r>
      <w:r w:rsidRPr="00CC58B1">
        <w:rPr>
          <w:iCs/>
        </w:rPr>
        <w:t>(EZH2)</w:t>
      </w:r>
      <w:r w:rsidR="00621134">
        <w:rPr>
          <w:iCs/>
        </w:rPr>
        <w:t xml:space="preserve"> </w:t>
      </w:r>
      <w:r w:rsidRPr="00CC58B1">
        <w:rPr>
          <w:iCs/>
        </w:rPr>
        <w:t>mutations</w:t>
      </w:r>
      <w:r w:rsidR="00621134">
        <w:rPr>
          <w:iCs/>
        </w:rPr>
        <w:t xml:space="preserve"> </w:t>
      </w:r>
      <w:r w:rsidRPr="00CC58B1">
        <w:rPr>
          <w:iCs/>
        </w:rPr>
        <w:t>or</w:t>
      </w:r>
      <w:r w:rsidR="00621134">
        <w:rPr>
          <w:iCs/>
        </w:rPr>
        <w:t xml:space="preserve"> </w:t>
      </w:r>
      <w:r w:rsidRPr="00CC58B1">
        <w:rPr>
          <w:iCs/>
        </w:rPr>
        <w:t>aberrations</w:t>
      </w:r>
      <w:r w:rsidR="00621134">
        <w:rPr>
          <w:iCs/>
        </w:rPr>
        <w:t xml:space="preserve"> </w:t>
      </w:r>
      <w:r w:rsidRPr="00CC58B1">
        <w:rPr>
          <w:iCs/>
        </w:rPr>
        <w:t>of</w:t>
      </w:r>
      <w:r w:rsidR="00621134">
        <w:rPr>
          <w:iCs/>
        </w:rPr>
        <w:t xml:space="preserve"> </w:t>
      </w:r>
      <w:r w:rsidRPr="00CC58B1">
        <w:rPr>
          <w:iCs/>
        </w:rPr>
        <w:t>the</w:t>
      </w:r>
      <w:r w:rsidR="00621134">
        <w:rPr>
          <w:iCs/>
        </w:rPr>
        <w:t xml:space="preserve"> </w:t>
      </w:r>
      <w:r w:rsidRPr="00CC58B1">
        <w:rPr>
          <w:iCs/>
        </w:rPr>
        <w:t>switch/sucrose</w:t>
      </w:r>
      <w:r w:rsidR="00621134">
        <w:rPr>
          <w:iCs/>
        </w:rPr>
        <w:t xml:space="preserve"> </w:t>
      </w:r>
      <w:r w:rsidRPr="00CC58B1">
        <w:rPr>
          <w:iCs/>
        </w:rPr>
        <w:t>nonfermentable</w:t>
      </w:r>
      <w:r w:rsidR="00621134">
        <w:rPr>
          <w:iCs/>
        </w:rPr>
        <w:t xml:space="preserve"> </w:t>
      </w:r>
      <w:r w:rsidRPr="00CC58B1">
        <w:rPr>
          <w:iCs/>
        </w:rPr>
        <w:t>(SWI/SNF)</w:t>
      </w:r>
      <w:r w:rsidR="00621134">
        <w:rPr>
          <w:iCs/>
        </w:rPr>
        <w:t xml:space="preserve"> </w:t>
      </w:r>
      <w:r w:rsidRPr="00CC58B1">
        <w:rPr>
          <w:iCs/>
        </w:rPr>
        <w:t>complex</w:t>
      </w:r>
      <w:r w:rsidR="00621134">
        <w:rPr>
          <w:iCs/>
        </w:rPr>
        <w:t xml:space="preserve"> </w:t>
      </w:r>
      <w:r w:rsidRPr="00CC58B1">
        <w:rPr>
          <w:iCs/>
        </w:rPr>
        <w:t>(</w:t>
      </w:r>
      <w:proofErr w:type="spellStart"/>
      <w:r w:rsidRPr="00CC58B1">
        <w:rPr>
          <w:iCs/>
        </w:rPr>
        <w:t>eg</w:t>
      </w:r>
      <w:proofErr w:type="spellEnd"/>
      <w:r w:rsidRPr="00CC58B1">
        <w:rPr>
          <w:iCs/>
        </w:rPr>
        <w:t>,</w:t>
      </w:r>
      <w:r w:rsidR="00621134">
        <w:rPr>
          <w:iCs/>
        </w:rPr>
        <w:t xml:space="preserve"> </w:t>
      </w:r>
      <w:r w:rsidRPr="00CC58B1">
        <w:rPr>
          <w:iCs/>
        </w:rPr>
        <w:t>mutations</w:t>
      </w:r>
      <w:r w:rsidR="00621134">
        <w:rPr>
          <w:iCs/>
        </w:rPr>
        <w:t xml:space="preserve"> </w:t>
      </w:r>
      <w:r w:rsidRPr="00CC58B1">
        <w:rPr>
          <w:iCs/>
        </w:rPr>
        <w:t>or</w:t>
      </w:r>
      <w:r w:rsidR="00621134">
        <w:rPr>
          <w:iCs/>
        </w:rPr>
        <w:t xml:space="preserve"> </w:t>
      </w:r>
      <w:r w:rsidRPr="00CC58B1">
        <w:rPr>
          <w:iCs/>
        </w:rPr>
        <w:t>deletions</w:t>
      </w:r>
      <w:r w:rsidR="00621134">
        <w:rPr>
          <w:iCs/>
        </w:rPr>
        <w:t xml:space="preserve"> </w:t>
      </w:r>
      <w:r w:rsidRPr="00CC58B1">
        <w:rPr>
          <w:iCs/>
        </w:rPr>
        <w:t>of</w:t>
      </w:r>
      <w:r w:rsidR="00621134">
        <w:rPr>
          <w:iCs/>
        </w:rPr>
        <w:t xml:space="preserve"> </w:t>
      </w:r>
      <w:r w:rsidRPr="00CC58B1">
        <w:rPr>
          <w:iCs/>
        </w:rPr>
        <w:t>the</w:t>
      </w:r>
      <w:r w:rsidR="00621134">
        <w:rPr>
          <w:iCs/>
        </w:rPr>
        <w:t xml:space="preserve"> </w:t>
      </w:r>
      <w:r w:rsidRPr="00CC58B1">
        <w:rPr>
          <w:iCs/>
        </w:rPr>
        <w:t>subunits</w:t>
      </w:r>
      <w:r w:rsidR="00621134">
        <w:rPr>
          <w:iCs/>
        </w:rPr>
        <w:t xml:space="preserve"> </w:t>
      </w:r>
      <w:r w:rsidRPr="00CC58B1">
        <w:rPr>
          <w:iCs/>
        </w:rPr>
        <w:t>INI1</w:t>
      </w:r>
      <w:r w:rsidR="00621134">
        <w:rPr>
          <w:iCs/>
        </w:rPr>
        <w:t xml:space="preserve"> </w:t>
      </w:r>
      <w:r w:rsidRPr="00CC58B1">
        <w:rPr>
          <w:iCs/>
        </w:rPr>
        <w:t>or</w:t>
      </w:r>
      <w:r w:rsidR="00621134">
        <w:rPr>
          <w:iCs/>
        </w:rPr>
        <w:t xml:space="preserve"> </w:t>
      </w:r>
      <w:r w:rsidRPr="00CC58B1">
        <w:rPr>
          <w:iCs/>
        </w:rPr>
        <w:t>SMARCA4)</w:t>
      </w:r>
      <w:r w:rsidR="00621134">
        <w:rPr>
          <w:iCs/>
        </w:rPr>
        <w:t xml:space="preserve">, which </w:t>
      </w:r>
      <w:r w:rsidRPr="00CC58B1">
        <w:rPr>
          <w:iCs/>
        </w:rPr>
        <w:t>can</w:t>
      </w:r>
      <w:r w:rsidR="00621134">
        <w:rPr>
          <w:iCs/>
        </w:rPr>
        <w:t xml:space="preserve"> </w:t>
      </w:r>
      <w:r w:rsidRPr="00CC58B1">
        <w:rPr>
          <w:iCs/>
        </w:rPr>
        <w:t>lead</w:t>
      </w:r>
      <w:r w:rsidR="00621134">
        <w:rPr>
          <w:iCs/>
        </w:rPr>
        <w:t xml:space="preserve"> </w:t>
      </w:r>
      <w:r w:rsidRPr="00CC58B1">
        <w:rPr>
          <w:iCs/>
        </w:rPr>
        <w:t>to</w:t>
      </w:r>
      <w:r w:rsidR="00621134">
        <w:rPr>
          <w:iCs/>
        </w:rPr>
        <w:t xml:space="preserve"> </w:t>
      </w:r>
      <w:r w:rsidRPr="00CC58B1">
        <w:rPr>
          <w:iCs/>
        </w:rPr>
        <w:t>aberrant</w:t>
      </w:r>
      <w:r w:rsidR="00621134">
        <w:rPr>
          <w:iCs/>
        </w:rPr>
        <w:t xml:space="preserve"> </w:t>
      </w:r>
      <w:r w:rsidRPr="00CC58B1">
        <w:rPr>
          <w:iCs/>
        </w:rPr>
        <w:t>histone</w:t>
      </w:r>
      <w:r w:rsidR="00621134">
        <w:rPr>
          <w:iCs/>
        </w:rPr>
        <w:t xml:space="preserve"> </w:t>
      </w:r>
      <w:r w:rsidRPr="00CC58B1">
        <w:rPr>
          <w:iCs/>
        </w:rPr>
        <w:t>methylation</w:t>
      </w:r>
      <w:r w:rsidR="00621134">
        <w:rPr>
          <w:iCs/>
        </w:rPr>
        <w:t>.</w:t>
      </w:r>
    </w:p>
    <w:p w14:paraId="7130401A" w14:textId="192BC3FE" w:rsidR="00CC58B1" w:rsidRDefault="00CC58B1" w:rsidP="00CC58B1">
      <w:pPr>
        <w:autoSpaceDE w:val="0"/>
        <w:autoSpaceDN w:val="0"/>
        <w:adjustRightInd w:val="0"/>
        <w:spacing w:line="480" w:lineRule="auto"/>
        <w:ind w:left="360"/>
        <w:rPr>
          <w:iCs/>
        </w:rPr>
      </w:pPr>
      <w:r>
        <w:rPr>
          <w:iCs/>
        </w:rPr>
        <w:t>C.</w:t>
      </w:r>
      <w:r w:rsidR="00621134">
        <w:rPr>
          <w:iCs/>
        </w:rPr>
        <w:tab/>
        <w:t>Azacytidine i</w:t>
      </w:r>
      <w:r>
        <w:rPr>
          <w:iCs/>
        </w:rPr>
        <w:t xml:space="preserve">s an </w:t>
      </w:r>
      <w:r w:rsidRPr="00CC58B1">
        <w:rPr>
          <w:iCs/>
        </w:rPr>
        <w:t xml:space="preserve">oral </w:t>
      </w:r>
      <w:r>
        <w:rPr>
          <w:iCs/>
        </w:rPr>
        <w:t xml:space="preserve">histone </w:t>
      </w:r>
      <w:r w:rsidR="00621134" w:rsidRPr="00621134">
        <w:rPr>
          <w:iCs/>
        </w:rPr>
        <w:t>deacetylase</w:t>
      </w:r>
      <w:r>
        <w:rPr>
          <w:iCs/>
        </w:rPr>
        <w:t xml:space="preserve"> (HDAC) inhibitor</w:t>
      </w:r>
      <w:r w:rsidRPr="00CC58B1">
        <w:rPr>
          <w:iCs/>
        </w:rPr>
        <w:t xml:space="preserve"> targeting a broad range of HDACs including HDAC1, HDAC2, and HDAC3 (Class I) and HDAC6 (Class IIb)</w:t>
      </w:r>
    </w:p>
    <w:p w14:paraId="10BDE7B2" w14:textId="442176D8" w:rsidR="00CC58B1" w:rsidRDefault="00CC58B1" w:rsidP="00CC58B1">
      <w:pPr>
        <w:autoSpaceDE w:val="0"/>
        <w:autoSpaceDN w:val="0"/>
        <w:adjustRightInd w:val="0"/>
        <w:spacing w:line="480" w:lineRule="auto"/>
        <w:ind w:left="360"/>
        <w:rPr>
          <w:iCs/>
        </w:rPr>
      </w:pPr>
      <w:r w:rsidRPr="00CC58B1">
        <w:rPr>
          <w:iCs/>
          <w:highlight w:val="yellow"/>
        </w:rPr>
        <w:t>D.</w:t>
      </w:r>
      <w:r w:rsidR="00621134">
        <w:rPr>
          <w:iCs/>
        </w:rPr>
        <w:tab/>
      </w:r>
      <w:r w:rsidR="00621134" w:rsidRPr="00335C2E">
        <w:rPr>
          <w:iCs/>
          <w:highlight w:val="yellow"/>
        </w:rPr>
        <w:t>Azacytidine is</w:t>
      </w:r>
      <w:r w:rsidR="00621134">
        <w:rPr>
          <w:iCs/>
        </w:rPr>
        <w:t xml:space="preserve"> </w:t>
      </w:r>
      <w:r w:rsidR="00621134">
        <w:rPr>
          <w:iCs/>
          <w:highlight w:val="yellow"/>
        </w:rPr>
        <w:t>a</w:t>
      </w:r>
      <w:r w:rsidRPr="00CC58B1">
        <w:rPr>
          <w:iCs/>
          <w:highlight w:val="yellow"/>
        </w:rPr>
        <w:t xml:space="preserve"> nucleoside analogue of</w:t>
      </w:r>
      <w:r w:rsidR="006E2873">
        <w:rPr>
          <w:iCs/>
          <w:highlight w:val="yellow"/>
        </w:rPr>
        <w:t xml:space="preserve"> </w:t>
      </w:r>
      <w:r w:rsidRPr="00CC58B1">
        <w:rPr>
          <w:iCs/>
          <w:highlight w:val="yellow"/>
        </w:rPr>
        <w:t>cytidine that incorporates into DNA and reversibly inhibits DNA methyltransferase, blocking DNA methylation.</w:t>
      </w:r>
    </w:p>
    <w:p w14:paraId="22BFDC20" w14:textId="4DEFB55E" w:rsidR="00CC58B1" w:rsidRDefault="00CC58B1" w:rsidP="00CC58B1">
      <w:pPr>
        <w:autoSpaceDE w:val="0"/>
        <w:autoSpaceDN w:val="0"/>
        <w:adjustRightInd w:val="0"/>
        <w:spacing w:line="480" w:lineRule="auto"/>
        <w:ind w:left="360"/>
        <w:rPr>
          <w:iCs/>
        </w:rPr>
      </w:pPr>
      <w:r>
        <w:rPr>
          <w:iCs/>
        </w:rPr>
        <w:t>E.</w:t>
      </w:r>
      <w:r w:rsidR="006E2873">
        <w:rPr>
          <w:iCs/>
        </w:rPr>
        <w:tab/>
      </w:r>
      <w:r w:rsidR="00621134">
        <w:rPr>
          <w:iCs/>
        </w:rPr>
        <w:t>Azacytidine i</w:t>
      </w:r>
      <w:r>
        <w:rPr>
          <w:iCs/>
        </w:rPr>
        <w:t xml:space="preserve">nduces </w:t>
      </w:r>
      <w:r w:rsidR="006E2873">
        <w:rPr>
          <w:iCs/>
        </w:rPr>
        <w:t>antibody-</w:t>
      </w:r>
      <w:r>
        <w:rPr>
          <w:iCs/>
        </w:rPr>
        <w:t>mediated cytotoxicity (ADCC).</w:t>
      </w:r>
    </w:p>
    <w:p w14:paraId="36B8F235" w14:textId="7030A38F" w:rsidR="00EC3047" w:rsidRDefault="00EC3047" w:rsidP="00CC58B1">
      <w:pPr>
        <w:autoSpaceDE w:val="0"/>
        <w:autoSpaceDN w:val="0"/>
        <w:adjustRightInd w:val="0"/>
        <w:spacing w:line="480" w:lineRule="auto"/>
        <w:ind w:left="360"/>
        <w:rPr>
          <w:iCs/>
        </w:rPr>
      </w:pPr>
    </w:p>
    <w:p w14:paraId="50804FE8" w14:textId="77777777" w:rsidR="001E13F0" w:rsidRDefault="00EC3047" w:rsidP="00CC58B1">
      <w:pPr>
        <w:autoSpaceDE w:val="0"/>
        <w:autoSpaceDN w:val="0"/>
        <w:adjustRightInd w:val="0"/>
        <w:spacing w:line="480" w:lineRule="auto"/>
        <w:ind w:left="360"/>
        <w:rPr>
          <w:iCs/>
        </w:rPr>
      </w:pPr>
      <w:r w:rsidRPr="00A83FD4">
        <w:rPr>
          <w:b/>
          <w:bCs/>
          <w:iCs/>
        </w:rPr>
        <w:t>Explanation</w:t>
      </w:r>
      <w:r>
        <w:rPr>
          <w:iCs/>
        </w:rPr>
        <w:t xml:space="preserve"> </w:t>
      </w:r>
    </w:p>
    <w:p w14:paraId="14FF89A8" w14:textId="3E67B03F" w:rsidR="00EC3047" w:rsidRDefault="00EC3047" w:rsidP="00CC58B1">
      <w:pPr>
        <w:autoSpaceDE w:val="0"/>
        <w:autoSpaceDN w:val="0"/>
        <w:adjustRightInd w:val="0"/>
        <w:spacing w:line="480" w:lineRule="auto"/>
        <w:ind w:left="360"/>
        <w:rPr>
          <w:iCs/>
        </w:rPr>
      </w:pPr>
      <w:r>
        <w:rPr>
          <w:iCs/>
        </w:rPr>
        <w:t xml:space="preserve">The correct answer is D. Azacytidine is </w:t>
      </w:r>
      <w:r w:rsidR="006E2873">
        <w:rPr>
          <w:iCs/>
        </w:rPr>
        <w:t>a</w:t>
      </w:r>
      <w:r>
        <w:rPr>
          <w:iCs/>
        </w:rPr>
        <w:t xml:space="preserve">n antimetabolite that incorporates </w:t>
      </w:r>
      <w:r w:rsidR="006E2873">
        <w:rPr>
          <w:iCs/>
        </w:rPr>
        <w:t>i</w:t>
      </w:r>
      <w:r>
        <w:rPr>
          <w:iCs/>
        </w:rPr>
        <w:t>nto DNA and inhibits DNA methyltransferase</w:t>
      </w:r>
      <w:r w:rsidR="006E2873">
        <w:rPr>
          <w:iCs/>
        </w:rPr>
        <w:t>; it also</w:t>
      </w:r>
      <w:r>
        <w:rPr>
          <w:iCs/>
        </w:rPr>
        <w:t xml:space="preserve"> </w:t>
      </w:r>
      <w:r w:rsidRPr="00EC3047">
        <w:rPr>
          <w:iCs/>
        </w:rPr>
        <w:t>incorporat</w:t>
      </w:r>
      <w:r w:rsidR="006E2873">
        <w:rPr>
          <w:iCs/>
        </w:rPr>
        <w:t>es</w:t>
      </w:r>
      <w:r w:rsidRPr="00EC3047">
        <w:rPr>
          <w:iCs/>
        </w:rPr>
        <w:t xml:space="preserve"> into RNA </w:t>
      </w:r>
      <w:r w:rsidR="006E2873">
        <w:rPr>
          <w:iCs/>
        </w:rPr>
        <w:t>and</w:t>
      </w:r>
      <w:r w:rsidRPr="00EC3047">
        <w:rPr>
          <w:iCs/>
        </w:rPr>
        <w:t xml:space="preserve"> disrupt</w:t>
      </w:r>
      <w:r w:rsidR="006E2873">
        <w:rPr>
          <w:iCs/>
        </w:rPr>
        <w:t>s</w:t>
      </w:r>
      <w:r w:rsidRPr="00EC3047">
        <w:rPr>
          <w:iCs/>
        </w:rPr>
        <w:t xml:space="preserve"> normal RNA function and impair</w:t>
      </w:r>
      <w:r w:rsidR="006E2873">
        <w:rPr>
          <w:iCs/>
        </w:rPr>
        <w:t>s</w:t>
      </w:r>
      <w:r w:rsidRPr="00EC3047">
        <w:rPr>
          <w:iCs/>
        </w:rPr>
        <w:t xml:space="preserve"> tRNA cytosine-5-methyltransferase activity</w:t>
      </w:r>
      <w:r>
        <w:rPr>
          <w:iCs/>
        </w:rPr>
        <w:t xml:space="preserve">. Methotrexate inhibits dihydrofolate reductase. HDAC inhibitors </w:t>
      </w:r>
      <w:proofErr w:type="spellStart"/>
      <w:r>
        <w:rPr>
          <w:iCs/>
        </w:rPr>
        <w:t>vorinostat</w:t>
      </w:r>
      <w:proofErr w:type="spellEnd"/>
      <w:r>
        <w:rPr>
          <w:iCs/>
        </w:rPr>
        <w:t xml:space="preserve"> and </w:t>
      </w:r>
      <w:proofErr w:type="spellStart"/>
      <w:r>
        <w:rPr>
          <w:iCs/>
        </w:rPr>
        <w:t>e</w:t>
      </w:r>
      <w:r w:rsidR="006E2873">
        <w:rPr>
          <w:iCs/>
        </w:rPr>
        <w:t>n</w:t>
      </w:r>
      <w:r>
        <w:rPr>
          <w:iCs/>
        </w:rPr>
        <w:t>tinostat</w:t>
      </w:r>
      <w:proofErr w:type="spellEnd"/>
      <w:r>
        <w:rPr>
          <w:iCs/>
        </w:rPr>
        <w:t xml:space="preserve"> are not antimetabolites. Antibody</w:t>
      </w:r>
      <w:r w:rsidR="006E2873">
        <w:rPr>
          <w:iCs/>
        </w:rPr>
        <w:t>-</w:t>
      </w:r>
      <w:r>
        <w:rPr>
          <w:iCs/>
        </w:rPr>
        <w:t>mediated cytotoxicity occurs with some antibody therapies.</w:t>
      </w:r>
    </w:p>
    <w:p w14:paraId="53E48136" w14:textId="003DE6D0" w:rsidR="00EC3047" w:rsidRDefault="00EC3047" w:rsidP="00CC58B1">
      <w:pPr>
        <w:autoSpaceDE w:val="0"/>
        <w:autoSpaceDN w:val="0"/>
        <w:adjustRightInd w:val="0"/>
        <w:spacing w:line="480" w:lineRule="auto"/>
        <w:ind w:left="360"/>
        <w:rPr>
          <w:iCs/>
        </w:rPr>
      </w:pPr>
    </w:p>
    <w:p w14:paraId="61CC6625" w14:textId="13F332E0" w:rsidR="00EC3047" w:rsidRDefault="00EC3047" w:rsidP="00CC58B1">
      <w:pPr>
        <w:autoSpaceDE w:val="0"/>
        <w:autoSpaceDN w:val="0"/>
        <w:adjustRightInd w:val="0"/>
        <w:spacing w:line="480" w:lineRule="auto"/>
        <w:ind w:left="360"/>
        <w:rPr>
          <w:iCs/>
        </w:rPr>
      </w:pPr>
      <w:r w:rsidRPr="008C2F12">
        <w:rPr>
          <w:iCs/>
        </w:rPr>
        <w:lastRenderedPageBreak/>
        <w:t>29.</w:t>
      </w:r>
      <w:r w:rsidR="006E2873" w:rsidRPr="008C2F12">
        <w:rPr>
          <w:iCs/>
        </w:rPr>
        <w:tab/>
      </w:r>
      <w:r w:rsidR="00DA5E4B" w:rsidRPr="008C2F12">
        <w:rPr>
          <w:iCs/>
        </w:rPr>
        <w:t>Multitargeted kinas</w:t>
      </w:r>
      <w:r w:rsidR="006E2873" w:rsidRPr="008C2F12">
        <w:rPr>
          <w:iCs/>
        </w:rPr>
        <w:t>e</w:t>
      </w:r>
      <w:r w:rsidR="00DA5E4B" w:rsidRPr="008C2F12">
        <w:rPr>
          <w:iCs/>
        </w:rPr>
        <w:t xml:space="preserve"> inhibitors that target vascular endothelia</w:t>
      </w:r>
      <w:r w:rsidR="006E2873" w:rsidRPr="008C2F12">
        <w:rPr>
          <w:iCs/>
        </w:rPr>
        <w:t>l</w:t>
      </w:r>
      <w:r w:rsidR="00DA5E4B" w:rsidRPr="008C2F12">
        <w:rPr>
          <w:iCs/>
        </w:rPr>
        <w:t xml:space="preserve"> growth factor receptor inhibition (VEGFR) are associated with a toxicity profile</w:t>
      </w:r>
      <w:r w:rsidR="006E2873" w:rsidRPr="008C2F12">
        <w:rPr>
          <w:iCs/>
        </w:rPr>
        <w:t>,</w:t>
      </w:r>
      <w:r w:rsidR="00DA5E4B" w:rsidRPr="008C2F12">
        <w:rPr>
          <w:iCs/>
        </w:rPr>
        <w:t xml:space="preserve"> related to the mechanism of action</w:t>
      </w:r>
      <w:r w:rsidR="006E2873" w:rsidRPr="008C2F12">
        <w:rPr>
          <w:iCs/>
        </w:rPr>
        <w:t>,</w:t>
      </w:r>
      <w:r w:rsidR="00DA5E4B" w:rsidRPr="008C2F12">
        <w:rPr>
          <w:iCs/>
        </w:rPr>
        <w:t xml:space="preserve"> that can include</w:t>
      </w:r>
      <w:r w:rsidR="006E2873" w:rsidRPr="008C2F12">
        <w:rPr>
          <w:iCs/>
        </w:rPr>
        <w:t xml:space="preserve"> which of the following?</w:t>
      </w:r>
    </w:p>
    <w:p w14:paraId="10A4BD08" w14:textId="1AF486EB" w:rsidR="00DA5E4B" w:rsidRDefault="00DA5E4B" w:rsidP="00CC58B1">
      <w:pPr>
        <w:autoSpaceDE w:val="0"/>
        <w:autoSpaceDN w:val="0"/>
        <w:adjustRightInd w:val="0"/>
        <w:spacing w:line="480" w:lineRule="auto"/>
        <w:ind w:left="360"/>
        <w:rPr>
          <w:iCs/>
        </w:rPr>
      </w:pPr>
    </w:p>
    <w:p w14:paraId="31E8A2E3" w14:textId="4B7B5352" w:rsidR="00DA5E4B" w:rsidRPr="00DA5E4B" w:rsidRDefault="00DA5E4B" w:rsidP="00DA5E4B">
      <w:pPr>
        <w:pStyle w:val="ListParagraph"/>
        <w:numPr>
          <w:ilvl w:val="0"/>
          <w:numId w:val="21"/>
        </w:numPr>
        <w:autoSpaceDE w:val="0"/>
        <w:autoSpaceDN w:val="0"/>
        <w:adjustRightInd w:val="0"/>
        <w:spacing w:line="480" w:lineRule="auto"/>
        <w:rPr>
          <w:rFonts w:ascii="Times New Roman" w:hAnsi="Times New Roman"/>
          <w:iCs/>
          <w:sz w:val="24"/>
          <w:szCs w:val="24"/>
          <w:highlight w:val="yellow"/>
        </w:rPr>
      </w:pPr>
      <w:r w:rsidRPr="00DA5E4B">
        <w:rPr>
          <w:rFonts w:ascii="Times New Roman" w:hAnsi="Times New Roman"/>
          <w:iCs/>
          <w:sz w:val="24"/>
          <w:szCs w:val="24"/>
          <w:highlight w:val="yellow"/>
        </w:rPr>
        <w:t xml:space="preserve">Hypertension, </w:t>
      </w:r>
      <w:r>
        <w:rPr>
          <w:rFonts w:ascii="Times New Roman" w:hAnsi="Times New Roman"/>
          <w:iCs/>
          <w:sz w:val="24"/>
          <w:szCs w:val="24"/>
          <w:highlight w:val="yellow"/>
        </w:rPr>
        <w:t>poor wound healing</w:t>
      </w:r>
      <w:r w:rsidRPr="00DA5E4B">
        <w:rPr>
          <w:rFonts w:ascii="Times New Roman" w:hAnsi="Times New Roman"/>
          <w:iCs/>
          <w:sz w:val="24"/>
          <w:szCs w:val="24"/>
          <w:highlight w:val="yellow"/>
        </w:rPr>
        <w:t>, proteinuria</w:t>
      </w:r>
    </w:p>
    <w:p w14:paraId="6F4CE57F" w14:textId="1891A63B" w:rsidR="00DA5E4B" w:rsidRPr="00DA5E4B" w:rsidRDefault="00DA5E4B" w:rsidP="00DA5E4B">
      <w:pPr>
        <w:pStyle w:val="ListParagraph"/>
        <w:numPr>
          <w:ilvl w:val="0"/>
          <w:numId w:val="21"/>
        </w:numPr>
        <w:autoSpaceDE w:val="0"/>
        <w:autoSpaceDN w:val="0"/>
        <w:adjustRightInd w:val="0"/>
        <w:spacing w:line="480" w:lineRule="auto"/>
        <w:rPr>
          <w:rFonts w:ascii="Times New Roman" w:hAnsi="Times New Roman"/>
          <w:iCs/>
          <w:sz w:val="24"/>
          <w:szCs w:val="24"/>
        </w:rPr>
      </w:pPr>
      <w:r w:rsidRPr="00DA5E4B">
        <w:rPr>
          <w:rFonts w:ascii="Times New Roman" w:hAnsi="Times New Roman"/>
          <w:iCs/>
          <w:sz w:val="24"/>
          <w:szCs w:val="24"/>
        </w:rPr>
        <w:t>Thrombocytopenia, peripheral neuropathy, and alopecia</w:t>
      </w:r>
    </w:p>
    <w:p w14:paraId="26A2DAB6" w14:textId="5C41756B" w:rsidR="00DA5E4B" w:rsidRPr="00DA5E4B" w:rsidRDefault="00DA5E4B" w:rsidP="00DA5E4B">
      <w:pPr>
        <w:pStyle w:val="ListParagraph"/>
        <w:numPr>
          <w:ilvl w:val="0"/>
          <w:numId w:val="21"/>
        </w:numPr>
        <w:autoSpaceDE w:val="0"/>
        <w:autoSpaceDN w:val="0"/>
        <w:adjustRightInd w:val="0"/>
        <w:spacing w:line="480" w:lineRule="auto"/>
        <w:rPr>
          <w:rFonts w:ascii="Times New Roman" w:hAnsi="Times New Roman"/>
          <w:iCs/>
          <w:sz w:val="24"/>
          <w:szCs w:val="24"/>
        </w:rPr>
      </w:pPr>
      <w:r w:rsidRPr="00DA5E4B">
        <w:rPr>
          <w:rFonts w:ascii="Times New Roman" w:hAnsi="Times New Roman"/>
          <w:iCs/>
          <w:sz w:val="24"/>
          <w:szCs w:val="24"/>
        </w:rPr>
        <w:t>Cardiac myositis, pneumonitis, hypophysitis</w:t>
      </w:r>
    </w:p>
    <w:p w14:paraId="564271CC" w14:textId="0B81D475" w:rsidR="00DA5E4B" w:rsidRPr="00DA5E4B" w:rsidRDefault="00DA5E4B" w:rsidP="00DA5E4B">
      <w:pPr>
        <w:pStyle w:val="ListParagraph"/>
        <w:numPr>
          <w:ilvl w:val="0"/>
          <w:numId w:val="21"/>
        </w:numPr>
        <w:autoSpaceDE w:val="0"/>
        <w:autoSpaceDN w:val="0"/>
        <w:adjustRightInd w:val="0"/>
        <w:spacing w:line="480" w:lineRule="auto"/>
        <w:rPr>
          <w:rFonts w:ascii="Times New Roman" w:hAnsi="Times New Roman"/>
          <w:iCs/>
          <w:sz w:val="24"/>
          <w:szCs w:val="24"/>
        </w:rPr>
      </w:pPr>
      <w:r w:rsidRPr="00DA5E4B">
        <w:rPr>
          <w:rFonts w:ascii="Times New Roman" w:hAnsi="Times New Roman"/>
          <w:iCs/>
          <w:sz w:val="24"/>
          <w:szCs w:val="24"/>
        </w:rPr>
        <w:t>Lymphopenia and hypogammaglobulinemia</w:t>
      </w:r>
    </w:p>
    <w:p w14:paraId="0EC04215" w14:textId="74E59484" w:rsidR="00DA5E4B" w:rsidRDefault="00DA5E4B" w:rsidP="00DA5E4B">
      <w:pPr>
        <w:pStyle w:val="ListParagraph"/>
        <w:numPr>
          <w:ilvl w:val="0"/>
          <w:numId w:val="21"/>
        </w:numPr>
        <w:autoSpaceDE w:val="0"/>
        <w:autoSpaceDN w:val="0"/>
        <w:adjustRightInd w:val="0"/>
        <w:spacing w:line="480" w:lineRule="auto"/>
        <w:rPr>
          <w:rFonts w:ascii="Times New Roman" w:hAnsi="Times New Roman"/>
          <w:iCs/>
          <w:sz w:val="24"/>
          <w:szCs w:val="24"/>
        </w:rPr>
      </w:pPr>
      <w:r w:rsidRPr="00DA5E4B">
        <w:rPr>
          <w:rFonts w:ascii="Times New Roman" w:hAnsi="Times New Roman"/>
          <w:iCs/>
          <w:sz w:val="24"/>
          <w:szCs w:val="24"/>
        </w:rPr>
        <w:t>Cheilitis, hypertriglyceridemia, hypercalcemia</w:t>
      </w:r>
    </w:p>
    <w:p w14:paraId="6B5915A6" w14:textId="77777777" w:rsidR="001E13F0" w:rsidRDefault="00DA5E4B" w:rsidP="00DA5E4B">
      <w:pPr>
        <w:autoSpaceDE w:val="0"/>
        <w:autoSpaceDN w:val="0"/>
        <w:adjustRightInd w:val="0"/>
        <w:spacing w:line="480" w:lineRule="auto"/>
        <w:rPr>
          <w:iCs/>
        </w:rPr>
      </w:pPr>
      <w:r w:rsidRPr="00A83FD4">
        <w:rPr>
          <w:b/>
          <w:bCs/>
          <w:iCs/>
        </w:rPr>
        <w:t>Explanation:</w:t>
      </w:r>
      <w:r>
        <w:rPr>
          <w:iCs/>
        </w:rPr>
        <w:t xml:space="preserve"> </w:t>
      </w:r>
    </w:p>
    <w:p w14:paraId="267F9141" w14:textId="50602834" w:rsidR="00DA5E4B" w:rsidRDefault="006E2873" w:rsidP="00DA5E4B">
      <w:pPr>
        <w:autoSpaceDE w:val="0"/>
        <w:autoSpaceDN w:val="0"/>
        <w:adjustRightInd w:val="0"/>
        <w:spacing w:line="480" w:lineRule="auto"/>
        <w:rPr>
          <w:iCs/>
        </w:rPr>
      </w:pPr>
      <w:r>
        <w:rPr>
          <w:iCs/>
        </w:rPr>
        <w:t>The c</w:t>
      </w:r>
      <w:r w:rsidR="00DA5E4B">
        <w:rPr>
          <w:iCs/>
        </w:rPr>
        <w:t>orrect answer is A</w:t>
      </w:r>
      <w:r>
        <w:rPr>
          <w:iCs/>
        </w:rPr>
        <w:t>, hypertension, poor wound healing, and proteinuria</w:t>
      </w:r>
      <w:r w:rsidR="00DA5E4B">
        <w:rPr>
          <w:iCs/>
        </w:rPr>
        <w:t>. Class effect toxicity of in</w:t>
      </w:r>
      <w:r>
        <w:rPr>
          <w:iCs/>
        </w:rPr>
        <w:t>h</w:t>
      </w:r>
      <w:r w:rsidR="00DA5E4B">
        <w:rPr>
          <w:iCs/>
        </w:rPr>
        <w:t>i</w:t>
      </w:r>
      <w:r>
        <w:rPr>
          <w:iCs/>
        </w:rPr>
        <w:t>bi</w:t>
      </w:r>
      <w:r w:rsidR="00DA5E4B">
        <w:rPr>
          <w:iCs/>
        </w:rPr>
        <w:t>tion of VEGF include increase</w:t>
      </w:r>
      <w:r>
        <w:rPr>
          <w:iCs/>
        </w:rPr>
        <w:t>d</w:t>
      </w:r>
      <w:r w:rsidR="00DA5E4B">
        <w:rPr>
          <w:iCs/>
        </w:rPr>
        <w:t xml:space="preserve"> blood pressure</w:t>
      </w:r>
      <w:r>
        <w:rPr>
          <w:iCs/>
        </w:rPr>
        <w:t>,</w:t>
      </w:r>
      <w:r w:rsidR="00DA5E4B">
        <w:rPr>
          <w:iCs/>
        </w:rPr>
        <w:t xml:space="preserve"> proteinuria</w:t>
      </w:r>
      <w:r>
        <w:rPr>
          <w:iCs/>
        </w:rPr>
        <w:t>, and</w:t>
      </w:r>
      <w:r w:rsidR="00DA5E4B">
        <w:rPr>
          <w:iCs/>
        </w:rPr>
        <w:t xml:space="preserve"> poor wound healing due to </w:t>
      </w:r>
      <w:r>
        <w:rPr>
          <w:iCs/>
        </w:rPr>
        <w:t xml:space="preserve">their </w:t>
      </w:r>
      <w:r w:rsidR="00DA5E4B">
        <w:rPr>
          <w:iCs/>
        </w:rPr>
        <w:t>effects on capillaries. Other toxicit</w:t>
      </w:r>
      <w:r>
        <w:rPr>
          <w:iCs/>
        </w:rPr>
        <w:t>ies</w:t>
      </w:r>
      <w:r w:rsidR="00DA5E4B">
        <w:rPr>
          <w:iCs/>
        </w:rPr>
        <w:t xml:space="preserve"> of VEGF and mu</w:t>
      </w:r>
      <w:r w:rsidR="008777BD">
        <w:rPr>
          <w:iCs/>
        </w:rPr>
        <w:t>lt</w:t>
      </w:r>
      <w:r w:rsidR="00DA5E4B">
        <w:rPr>
          <w:iCs/>
        </w:rPr>
        <w:t xml:space="preserve">ityrosine kinase inhibitors can be widening of the growth plate, cardiac dysfunction, </w:t>
      </w:r>
      <w:r w:rsidRPr="006E2873">
        <w:rPr>
          <w:iCs/>
        </w:rPr>
        <w:t xml:space="preserve">palmar-plantar </w:t>
      </w:r>
      <w:proofErr w:type="spellStart"/>
      <w:r w:rsidRPr="006E2873">
        <w:rPr>
          <w:iCs/>
        </w:rPr>
        <w:t>erythrodysesthesia</w:t>
      </w:r>
      <w:proofErr w:type="spellEnd"/>
      <w:r>
        <w:rPr>
          <w:iCs/>
        </w:rPr>
        <w:t>,</w:t>
      </w:r>
      <w:r w:rsidR="008777BD">
        <w:rPr>
          <w:iCs/>
        </w:rPr>
        <w:t xml:space="preserve"> and gastrointestinal</w:t>
      </w:r>
      <w:r>
        <w:rPr>
          <w:iCs/>
        </w:rPr>
        <w:t xml:space="preserve"> side effects</w:t>
      </w:r>
      <w:r w:rsidR="008777BD">
        <w:rPr>
          <w:iCs/>
        </w:rPr>
        <w:t xml:space="preserve"> including diarrhea. Answer B is incorrect because these are side effects of cytotoxic agents</w:t>
      </w:r>
      <w:r>
        <w:rPr>
          <w:iCs/>
        </w:rPr>
        <w:t>. The effects listed in answer</w:t>
      </w:r>
      <w:r w:rsidR="008777BD">
        <w:rPr>
          <w:iCs/>
        </w:rPr>
        <w:t xml:space="preserve"> C are </w:t>
      </w:r>
      <w:r>
        <w:rPr>
          <w:iCs/>
        </w:rPr>
        <w:t>those</w:t>
      </w:r>
      <w:r w:rsidR="008777BD">
        <w:rPr>
          <w:iCs/>
        </w:rPr>
        <w:t xml:space="preserve"> of immune checkpoint inhibition</w:t>
      </w:r>
      <w:r>
        <w:rPr>
          <w:iCs/>
        </w:rPr>
        <w:t xml:space="preserve">. Answer </w:t>
      </w:r>
      <w:r w:rsidR="008777BD">
        <w:rPr>
          <w:iCs/>
        </w:rPr>
        <w:t xml:space="preserve">D </w:t>
      </w:r>
      <w:r>
        <w:rPr>
          <w:iCs/>
        </w:rPr>
        <w:t>lists</w:t>
      </w:r>
      <w:r w:rsidR="008777BD">
        <w:rPr>
          <w:iCs/>
        </w:rPr>
        <w:t xml:space="preserve"> side effects of rituximab r</w:t>
      </w:r>
      <w:r>
        <w:rPr>
          <w:iCs/>
        </w:rPr>
        <w:t>ela</w:t>
      </w:r>
      <w:r w:rsidR="008777BD">
        <w:rPr>
          <w:iCs/>
        </w:rPr>
        <w:t>ted to depletion of normal B cells</w:t>
      </w:r>
      <w:r>
        <w:rPr>
          <w:iCs/>
        </w:rPr>
        <w:t>.</w:t>
      </w:r>
      <w:r w:rsidR="008777BD">
        <w:rPr>
          <w:iCs/>
        </w:rPr>
        <w:t xml:space="preserve"> </w:t>
      </w:r>
      <w:r>
        <w:rPr>
          <w:iCs/>
        </w:rPr>
        <w:t>Answer</w:t>
      </w:r>
      <w:r w:rsidR="008777BD">
        <w:rPr>
          <w:iCs/>
        </w:rPr>
        <w:t xml:space="preserve"> E </w:t>
      </w:r>
      <w:r>
        <w:rPr>
          <w:iCs/>
        </w:rPr>
        <w:t xml:space="preserve">lists </w:t>
      </w:r>
      <w:r w:rsidR="008777BD">
        <w:rPr>
          <w:iCs/>
        </w:rPr>
        <w:t>side effects of isotretinoin (13</w:t>
      </w:r>
      <w:r>
        <w:rPr>
          <w:iCs/>
        </w:rPr>
        <w:t>-</w:t>
      </w:r>
      <w:r w:rsidR="008777BD">
        <w:rPr>
          <w:iCs/>
        </w:rPr>
        <w:t>cis</w:t>
      </w:r>
      <w:r>
        <w:rPr>
          <w:iCs/>
        </w:rPr>
        <w:t>-r</w:t>
      </w:r>
      <w:r w:rsidR="008777BD">
        <w:rPr>
          <w:iCs/>
        </w:rPr>
        <w:t>etinoi</w:t>
      </w:r>
      <w:r>
        <w:rPr>
          <w:iCs/>
        </w:rPr>
        <w:t>c</w:t>
      </w:r>
      <w:r w:rsidR="008777BD">
        <w:rPr>
          <w:iCs/>
        </w:rPr>
        <w:t xml:space="preserve"> </w:t>
      </w:r>
      <w:r>
        <w:rPr>
          <w:iCs/>
        </w:rPr>
        <w:t>a</w:t>
      </w:r>
      <w:r w:rsidR="008777BD">
        <w:rPr>
          <w:iCs/>
        </w:rPr>
        <w:t>cid).</w:t>
      </w:r>
    </w:p>
    <w:p w14:paraId="69A84A46" w14:textId="783646FA" w:rsidR="008777BD" w:rsidRDefault="008777BD" w:rsidP="00DA5E4B">
      <w:pPr>
        <w:autoSpaceDE w:val="0"/>
        <w:autoSpaceDN w:val="0"/>
        <w:adjustRightInd w:val="0"/>
        <w:spacing w:line="480" w:lineRule="auto"/>
        <w:rPr>
          <w:iCs/>
        </w:rPr>
      </w:pPr>
    </w:p>
    <w:p w14:paraId="554DE612" w14:textId="1B094A7F" w:rsidR="008777BD" w:rsidRDefault="008777BD" w:rsidP="00DA5E4B">
      <w:pPr>
        <w:autoSpaceDE w:val="0"/>
        <w:autoSpaceDN w:val="0"/>
        <w:adjustRightInd w:val="0"/>
        <w:spacing w:line="480" w:lineRule="auto"/>
        <w:rPr>
          <w:iCs/>
        </w:rPr>
      </w:pPr>
      <w:r>
        <w:rPr>
          <w:iCs/>
        </w:rPr>
        <w:t>30.</w:t>
      </w:r>
      <w:r w:rsidR="006E2873">
        <w:rPr>
          <w:iCs/>
        </w:rPr>
        <w:tab/>
      </w:r>
      <w:r w:rsidRPr="008C2F12">
        <w:rPr>
          <w:iCs/>
        </w:rPr>
        <w:t xml:space="preserve">The Goldie-Coldman </w:t>
      </w:r>
      <w:r w:rsidR="006E2873" w:rsidRPr="008C2F12">
        <w:rPr>
          <w:iCs/>
        </w:rPr>
        <w:t>h</w:t>
      </w:r>
      <w:r w:rsidRPr="008C2F12">
        <w:rPr>
          <w:iCs/>
        </w:rPr>
        <w:t>ypothesis is the basis for the principles of therapy</w:t>
      </w:r>
      <w:r w:rsidR="006E2873" w:rsidRPr="008C2F12">
        <w:rPr>
          <w:iCs/>
        </w:rPr>
        <w:t>,</w:t>
      </w:r>
      <w:r w:rsidRPr="008C2F12">
        <w:rPr>
          <w:iCs/>
        </w:rPr>
        <w:t xml:space="preserve"> including combination therapy, adjuvant therapy</w:t>
      </w:r>
      <w:r w:rsidR="006E2873" w:rsidRPr="008C2F12">
        <w:rPr>
          <w:iCs/>
        </w:rPr>
        <w:t>,</w:t>
      </w:r>
      <w:r w:rsidRPr="008C2F12">
        <w:rPr>
          <w:iCs/>
        </w:rPr>
        <w:t xml:space="preserve"> and dose intensity.</w:t>
      </w:r>
      <w:r w:rsidR="00A83FD4" w:rsidRPr="008C2F12">
        <w:rPr>
          <w:iCs/>
        </w:rPr>
        <w:t xml:space="preserve"> Which of the following</w:t>
      </w:r>
      <w:r w:rsidR="006E2873" w:rsidRPr="008C2F12">
        <w:rPr>
          <w:iCs/>
        </w:rPr>
        <w:t xml:space="preserve"> statements about the Goldie-Coldman hypothesis</w:t>
      </w:r>
      <w:r w:rsidR="00A83FD4" w:rsidRPr="008C2F12">
        <w:rPr>
          <w:iCs/>
        </w:rPr>
        <w:t xml:space="preserve"> is true</w:t>
      </w:r>
      <w:r w:rsidR="006E2873" w:rsidRPr="008C2F12">
        <w:rPr>
          <w:iCs/>
        </w:rPr>
        <w:t>?</w:t>
      </w:r>
    </w:p>
    <w:p w14:paraId="364B7821" w14:textId="2E84CD10" w:rsidR="00A83FD4" w:rsidRDefault="00A83FD4" w:rsidP="00DA5E4B">
      <w:pPr>
        <w:autoSpaceDE w:val="0"/>
        <w:autoSpaceDN w:val="0"/>
        <w:adjustRightInd w:val="0"/>
        <w:spacing w:line="480" w:lineRule="auto"/>
        <w:rPr>
          <w:iCs/>
        </w:rPr>
      </w:pPr>
      <w:r>
        <w:rPr>
          <w:iCs/>
        </w:rPr>
        <w:t>A.</w:t>
      </w:r>
      <w:r w:rsidR="006E2873">
        <w:rPr>
          <w:iCs/>
        </w:rPr>
        <w:tab/>
      </w:r>
      <w:r>
        <w:rPr>
          <w:iCs/>
        </w:rPr>
        <w:t>The Goldie-Coldman Hypothesis is not relevant for molecularly targeted therapy.</w:t>
      </w:r>
    </w:p>
    <w:p w14:paraId="4271CA1F" w14:textId="703E7A8E" w:rsidR="00A83FD4" w:rsidRDefault="00A83FD4" w:rsidP="00DA5E4B">
      <w:pPr>
        <w:autoSpaceDE w:val="0"/>
        <w:autoSpaceDN w:val="0"/>
        <w:adjustRightInd w:val="0"/>
        <w:spacing w:line="480" w:lineRule="auto"/>
        <w:rPr>
          <w:iCs/>
        </w:rPr>
      </w:pPr>
      <w:r>
        <w:rPr>
          <w:iCs/>
        </w:rPr>
        <w:lastRenderedPageBreak/>
        <w:t>B.</w:t>
      </w:r>
      <w:r w:rsidR="006E2873">
        <w:rPr>
          <w:iCs/>
        </w:rPr>
        <w:tab/>
        <w:t>The hypothesis s</w:t>
      </w:r>
      <w:r>
        <w:rPr>
          <w:iCs/>
        </w:rPr>
        <w:t>tates that development of resistance is related to cell cycle.</w:t>
      </w:r>
    </w:p>
    <w:p w14:paraId="55EC4165" w14:textId="52C49D83" w:rsidR="00A83FD4" w:rsidRDefault="00A83FD4" w:rsidP="00DA5E4B">
      <w:pPr>
        <w:autoSpaceDE w:val="0"/>
        <w:autoSpaceDN w:val="0"/>
        <w:adjustRightInd w:val="0"/>
        <w:spacing w:line="480" w:lineRule="auto"/>
        <w:rPr>
          <w:iCs/>
        </w:rPr>
      </w:pPr>
      <w:r w:rsidRPr="00A83FD4">
        <w:rPr>
          <w:iCs/>
          <w:highlight w:val="yellow"/>
        </w:rPr>
        <w:t>C.</w:t>
      </w:r>
      <w:r w:rsidR="006E2873">
        <w:rPr>
          <w:iCs/>
          <w:highlight w:val="yellow"/>
        </w:rPr>
        <w:tab/>
        <w:t>The hypothesis states that p</w:t>
      </w:r>
      <w:r w:rsidRPr="00A83FD4">
        <w:rPr>
          <w:iCs/>
          <w:highlight w:val="yellow"/>
        </w:rPr>
        <w:t>robability that a cancer develops a resistant clone is dependent on the mutation rate (genetic instability of the cancer) and size of the tumor.</w:t>
      </w:r>
    </w:p>
    <w:p w14:paraId="60695965" w14:textId="1245C12D" w:rsidR="00A83FD4" w:rsidRDefault="00A83FD4" w:rsidP="00DA5E4B">
      <w:pPr>
        <w:autoSpaceDE w:val="0"/>
        <w:autoSpaceDN w:val="0"/>
        <w:adjustRightInd w:val="0"/>
        <w:spacing w:line="480" w:lineRule="auto"/>
        <w:rPr>
          <w:iCs/>
        </w:rPr>
      </w:pPr>
      <w:r>
        <w:rPr>
          <w:iCs/>
        </w:rPr>
        <w:t>D.</w:t>
      </w:r>
      <w:r w:rsidR="005269E0">
        <w:rPr>
          <w:iCs/>
        </w:rPr>
        <w:tab/>
        <w:t>The hypothesis states that r</w:t>
      </w:r>
      <w:r>
        <w:rPr>
          <w:iCs/>
        </w:rPr>
        <w:t>esistance can be prevented with continuous administration of one drug.</w:t>
      </w:r>
    </w:p>
    <w:p w14:paraId="69CBC196" w14:textId="2B6964A5" w:rsidR="00A83FD4" w:rsidRDefault="00A83FD4" w:rsidP="00DA5E4B">
      <w:pPr>
        <w:autoSpaceDE w:val="0"/>
        <w:autoSpaceDN w:val="0"/>
        <w:adjustRightInd w:val="0"/>
        <w:spacing w:line="480" w:lineRule="auto"/>
        <w:rPr>
          <w:iCs/>
        </w:rPr>
      </w:pPr>
      <w:r>
        <w:rPr>
          <w:iCs/>
        </w:rPr>
        <w:t>E.</w:t>
      </w:r>
      <w:r w:rsidR="005269E0">
        <w:rPr>
          <w:iCs/>
        </w:rPr>
        <w:tab/>
        <w:t>The hypothesis r</w:t>
      </w:r>
      <w:r>
        <w:rPr>
          <w:iCs/>
        </w:rPr>
        <w:t>elates the oxygen tension in a tumor to the radiation sensitivity of the tumor.</w:t>
      </w:r>
    </w:p>
    <w:p w14:paraId="41A00486" w14:textId="77777777" w:rsidR="001E13F0" w:rsidRDefault="001E13F0" w:rsidP="00DA5E4B">
      <w:pPr>
        <w:autoSpaceDE w:val="0"/>
        <w:autoSpaceDN w:val="0"/>
        <w:adjustRightInd w:val="0"/>
        <w:spacing w:line="480" w:lineRule="auto"/>
        <w:rPr>
          <w:b/>
          <w:bCs/>
          <w:iCs/>
        </w:rPr>
      </w:pPr>
    </w:p>
    <w:p w14:paraId="4DE31D6D" w14:textId="1CECC075" w:rsidR="001E13F0" w:rsidRDefault="00A83FD4" w:rsidP="00DA5E4B">
      <w:pPr>
        <w:autoSpaceDE w:val="0"/>
        <w:autoSpaceDN w:val="0"/>
        <w:adjustRightInd w:val="0"/>
        <w:spacing w:line="480" w:lineRule="auto"/>
        <w:rPr>
          <w:iCs/>
        </w:rPr>
      </w:pPr>
      <w:r w:rsidRPr="00A83FD4">
        <w:rPr>
          <w:b/>
          <w:bCs/>
          <w:iCs/>
        </w:rPr>
        <w:t>Explanation:</w:t>
      </w:r>
      <w:r>
        <w:rPr>
          <w:iCs/>
        </w:rPr>
        <w:t xml:space="preserve"> </w:t>
      </w:r>
    </w:p>
    <w:p w14:paraId="4B316241" w14:textId="08AAC9B8" w:rsidR="00A83FD4" w:rsidRDefault="005269E0" w:rsidP="00DA5E4B">
      <w:pPr>
        <w:autoSpaceDE w:val="0"/>
        <w:autoSpaceDN w:val="0"/>
        <w:adjustRightInd w:val="0"/>
        <w:spacing w:line="480" w:lineRule="auto"/>
        <w:rPr>
          <w:iCs/>
        </w:rPr>
      </w:pPr>
      <w:r>
        <w:rPr>
          <w:iCs/>
        </w:rPr>
        <w:t>The c</w:t>
      </w:r>
      <w:r w:rsidR="00A83FD4">
        <w:rPr>
          <w:iCs/>
        </w:rPr>
        <w:t>orrect answer is C. Curative therapy for cancer requires that the therapy prevents development of resistance using combination therapy</w:t>
      </w:r>
      <w:r>
        <w:rPr>
          <w:iCs/>
        </w:rPr>
        <w:t>; that</w:t>
      </w:r>
      <w:r w:rsidR="00A83FD4">
        <w:rPr>
          <w:iCs/>
        </w:rPr>
        <w:t xml:space="preserve"> therapy </w:t>
      </w:r>
      <w:r>
        <w:rPr>
          <w:iCs/>
        </w:rPr>
        <w:t xml:space="preserve">is provided </w:t>
      </w:r>
      <w:r w:rsidR="00A83FD4">
        <w:rPr>
          <w:iCs/>
        </w:rPr>
        <w:t>when the tumor burden is low</w:t>
      </w:r>
      <w:r>
        <w:rPr>
          <w:iCs/>
        </w:rPr>
        <w:t xml:space="preserve">; </w:t>
      </w:r>
      <w:r w:rsidR="00A83FD4">
        <w:rPr>
          <w:iCs/>
        </w:rPr>
        <w:t>and</w:t>
      </w:r>
      <w:r>
        <w:rPr>
          <w:iCs/>
        </w:rPr>
        <w:t>,</w:t>
      </w:r>
      <w:r w:rsidR="00A83FD4">
        <w:rPr>
          <w:iCs/>
        </w:rPr>
        <w:t xml:space="preserve"> for cytoto</w:t>
      </w:r>
      <w:r>
        <w:rPr>
          <w:iCs/>
        </w:rPr>
        <w:t>x</w:t>
      </w:r>
      <w:r w:rsidR="00A83FD4">
        <w:rPr>
          <w:iCs/>
        </w:rPr>
        <w:t>ic chemotherapy</w:t>
      </w:r>
      <w:r>
        <w:rPr>
          <w:iCs/>
        </w:rPr>
        <w:t>,</w:t>
      </w:r>
      <w:r w:rsidR="00A83FD4">
        <w:rPr>
          <w:iCs/>
        </w:rPr>
        <w:t xml:space="preserve"> that there is dose intensity to provide </w:t>
      </w:r>
      <w:r>
        <w:rPr>
          <w:iCs/>
        </w:rPr>
        <w:t xml:space="preserve">the </w:t>
      </w:r>
      <w:r w:rsidR="00A83FD4">
        <w:rPr>
          <w:iCs/>
        </w:rPr>
        <w:t xml:space="preserve">highest dose in </w:t>
      </w:r>
      <w:r>
        <w:rPr>
          <w:iCs/>
        </w:rPr>
        <w:t xml:space="preserve">the </w:t>
      </w:r>
      <w:r w:rsidR="00A83FD4">
        <w:rPr>
          <w:iCs/>
        </w:rPr>
        <w:t>shortest interval. For targeted therapy, the dose intensity relates to the drug</w:t>
      </w:r>
      <w:r>
        <w:rPr>
          <w:iCs/>
        </w:rPr>
        <w:t>’</w:t>
      </w:r>
      <w:r w:rsidR="00A83FD4">
        <w:rPr>
          <w:iCs/>
        </w:rPr>
        <w:t>s ability to maintain target inhibition.</w:t>
      </w:r>
    </w:p>
    <w:p w14:paraId="77DDB043" w14:textId="0EC00077" w:rsidR="00BC4072" w:rsidRDefault="00BC4072" w:rsidP="00DA5E4B">
      <w:pPr>
        <w:autoSpaceDE w:val="0"/>
        <w:autoSpaceDN w:val="0"/>
        <w:adjustRightInd w:val="0"/>
        <w:spacing w:line="480" w:lineRule="auto"/>
        <w:rPr>
          <w:iCs/>
        </w:rPr>
      </w:pPr>
    </w:p>
    <w:p w14:paraId="52FE501D" w14:textId="77777777" w:rsidR="00BC4072" w:rsidRPr="00D11453" w:rsidRDefault="00BC4072" w:rsidP="00BC4072">
      <w:pPr>
        <w:pStyle w:val="Default"/>
        <w:spacing w:line="480" w:lineRule="auto"/>
        <w:rPr>
          <w:rFonts w:ascii="Times New Roman" w:hAnsi="Times New Roman" w:cs="Times New Roman"/>
          <w:color w:val="auto"/>
        </w:rPr>
      </w:pPr>
      <w:r w:rsidRPr="00D11453">
        <w:rPr>
          <w:rFonts w:ascii="Times New Roman" w:hAnsi="Times New Roman" w:cs="Times New Roman"/>
          <w:color w:val="auto"/>
        </w:rPr>
        <w:t>ONCOLOGIC EMERGENCY QUESTION</w:t>
      </w:r>
    </w:p>
    <w:p w14:paraId="01544C45" w14:textId="77777777" w:rsidR="00BC4072" w:rsidRDefault="00BC4072" w:rsidP="00BC4072">
      <w:pPr>
        <w:pStyle w:val="Default"/>
        <w:spacing w:line="480" w:lineRule="auto"/>
        <w:rPr>
          <w:rFonts w:ascii="Times New Roman" w:hAnsi="Times New Roman" w:cs="Times New Roman"/>
          <w:color w:val="auto"/>
        </w:rPr>
      </w:pPr>
      <w:r w:rsidRPr="003279E9">
        <w:rPr>
          <w:rFonts w:ascii="Times New Roman" w:hAnsi="Times New Roman" w:cs="Times New Roman"/>
          <w:color w:val="auto"/>
        </w:rPr>
        <w:t>1.</w:t>
      </w:r>
      <w:r w:rsidRPr="003279E9">
        <w:rPr>
          <w:rFonts w:ascii="Times New Roman" w:hAnsi="Times New Roman" w:cs="Times New Roman"/>
          <w:color w:val="auto"/>
        </w:rPr>
        <w:tab/>
        <w:t xml:space="preserve">A 14-year-old boy of Middle Eastern descent presents with a history of fever, abdominal distension, and decreased urine output. His serum creatinine is 1.5 mg/dL, serum uric acid is 13 mg/dL, and serum LDH is 900 U/L. You suspect Burkitt lymphoma and would like to request computed tomography of his abdomen with intravenous contrast. However, his renal function precludes obtaining the study. You institute intravenous hydration and plan to administer </w:t>
      </w:r>
      <w:proofErr w:type="spellStart"/>
      <w:r w:rsidRPr="003279E9">
        <w:rPr>
          <w:rFonts w:ascii="Times New Roman" w:hAnsi="Times New Roman" w:cs="Times New Roman"/>
          <w:color w:val="auto"/>
        </w:rPr>
        <w:t>rasburicase</w:t>
      </w:r>
      <w:proofErr w:type="spellEnd"/>
      <w:r w:rsidRPr="003279E9">
        <w:rPr>
          <w:rFonts w:ascii="Times New Roman" w:hAnsi="Times New Roman" w:cs="Times New Roman"/>
          <w:color w:val="auto"/>
        </w:rPr>
        <w:t xml:space="preserve"> to rapidly bring down his serum uric acid. </w:t>
      </w:r>
    </w:p>
    <w:p w14:paraId="19FE9D7A" w14:textId="77777777" w:rsidR="00BC4072" w:rsidRDefault="00BC4072" w:rsidP="00BC4072">
      <w:pPr>
        <w:pStyle w:val="Default"/>
        <w:spacing w:line="480" w:lineRule="auto"/>
        <w:rPr>
          <w:rFonts w:ascii="Times New Roman" w:hAnsi="Times New Roman" w:cs="Times New Roman"/>
          <w:color w:val="auto"/>
        </w:rPr>
      </w:pPr>
    </w:p>
    <w:p w14:paraId="57EC23D1" w14:textId="77777777" w:rsidR="00BC4072" w:rsidRPr="003279E9" w:rsidRDefault="00BC4072" w:rsidP="00BC4072">
      <w:pPr>
        <w:pStyle w:val="Default"/>
        <w:spacing w:line="480" w:lineRule="auto"/>
        <w:rPr>
          <w:rFonts w:ascii="Times New Roman" w:hAnsi="Times New Roman" w:cs="Times New Roman"/>
          <w:color w:val="auto"/>
        </w:rPr>
      </w:pPr>
      <w:r w:rsidRPr="003279E9">
        <w:rPr>
          <w:rFonts w:ascii="Times New Roman" w:hAnsi="Times New Roman" w:cs="Times New Roman"/>
          <w:color w:val="auto"/>
        </w:rPr>
        <w:lastRenderedPageBreak/>
        <w:t xml:space="preserve">Before administering </w:t>
      </w:r>
      <w:proofErr w:type="spellStart"/>
      <w:r w:rsidRPr="003279E9">
        <w:rPr>
          <w:rFonts w:ascii="Times New Roman" w:hAnsi="Times New Roman" w:cs="Times New Roman"/>
          <w:color w:val="auto"/>
        </w:rPr>
        <w:t>rasburicase</w:t>
      </w:r>
      <w:proofErr w:type="spellEnd"/>
      <w:r w:rsidRPr="003279E9">
        <w:rPr>
          <w:rFonts w:ascii="Times New Roman" w:hAnsi="Times New Roman" w:cs="Times New Roman"/>
          <w:color w:val="auto"/>
        </w:rPr>
        <w:t xml:space="preserve">, </w:t>
      </w:r>
      <w:r>
        <w:rPr>
          <w:rFonts w:ascii="Times New Roman" w:hAnsi="Times New Roman" w:cs="Times New Roman"/>
          <w:color w:val="auto"/>
        </w:rPr>
        <w:t xml:space="preserve">which of the following is it </w:t>
      </w:r>
      <w:r w:rsidRPr="003279E9">
        <w:rPr>
          <w:rFonts w:ascii="Times New Roman" w:hAnsi="Times New Roman" w:cs="Times New Roman"/>
          <w:color w:val="auto"/>
        </w:rPr>
        <w:t>imperative that you obtain</w:t>
      </w:r>
      <w:r>
        <w:rPr>
          <w:rFonts w:ascii="Times New Roman" w:hAnsi="Times New Roman" w:cs="Times New Roman"/>
          <w:color w:val="auto"/>
        </w:rPr>
        <w:t>?</w:t>
      </w:r>
    </w:p>
    <w:p w14:paraId="1926EDBF" w14:textId="77777777" w:rsidR="00BC4072" w:rsidRPr="003279E9" w:rsidRDefault="00BC4072" w:rsidP="00BC4072">
      <w:pPr>
        <w:pStyle w:val="Default"/>
        <w:spacing w:line="480" w:lineRule="auto"/>
        <w:rPr>
          <w:rFonts w:ascii="Times New Roman" w:hAnsi="Times New Roman" w:cs="Times New Roman"/>
          <w:color w:val="auto"/>
        </w:rPr>
      </w:pPr>
    </w:p>
    <w:p w14:paraId="057B67E5" w14:textId="77777777" w:rsidR="00BC4072" w:rsidRPr="003279E9" w:rsidRDefault="00BC4072" w:rsidP="00BC4072">
      <w:pPr>
        <w:pStyle w:val="Default"/>
        <w:spacing w:line="480" w:lineRule="auto"/>
        <w:rPr>
          <w:rFonts w:ascii="Times New Roman" w:hAnsi="Times New Roman" w:cs="Times New Roman"/>
          <w:color w:val="auto"/>
        </w:rPr>
      </w:pPr>
      <w:r w:rsidRPr="003279E9">
        <w:rPr>
          <w:rFonts w:ascii="Times New Roman" w:hAnsi="Times New Roman" w:cs="Times New Roman"/>
          <w:color w:val="auto"/>
        </w:rPr>
        <w:t>A.</w:t>
      </w:r>
      <w:r w:rsidRPr="003279E9">
        <w:rPr>
          <w:rFonts w:ascii="Times New Roman" w:hAnsi="Times New Roman" w:cs="Times New Roman"/>
          <w:color w:val="auto"/>
        </w:rPr>
        <w:tab/>
        <w:t>Thiopurine s-methyltransferase status</w:t>
      </w:r>
    </w:p>
    <w:p w14:paraId="6A4D75CF" w14:textId="77777777" w:rsidR="00BC4072" w:rsidRPr="003279E9" w:rsidRDefault="00BC4072" w:rsidP="00BC4072">
      <w:pPr>
        <w:pStyle w:val="Default"/>
        <w:spacing w:line="480" w:lineRule="auto"/>
        <w:rPr>
          <w:rFonts w:ascii="Times New Roman" w:hAnsi="Times New Roman" w:cs="Times New Roman"/>
          <w:color w:val="auto"/>
        </w:rPr>
      </w:pPr>
      <w:r w:rsidRPr="003279E9">
        <w:rPr>
          <w:rFonts w:ascii="Times New Roman" w:hAnsi="Times New Roman" w:cs="Times New Roman"/>
          <w:color w:val="auto"/>
        </w:rPr>
        <w:t>B.</w:t>
      </w:r>
      <w:r w:rsidRPr="003279E9">
        <w:rPr>
          <w:rFonts w:ascii="Times New Roman" w:hAnsi="Times New Roman" w:cs="Times New Roman"/>
          <w:color w:val="auto"/>
        </w:rPr>
        <w:tab/>
        <w:t>Pyruvate kinase status</w:t>
      </w:r>
    </w:p>
    <w:p w14:paraId="38AD7A30" w14:textId="77777777" w:rsidR="00BC4072" w:rsidRPr="003279E9" w:rsidRDefault="00BC4072" w:rsidP="00BC4072">
      <w:pPr>
        <w:pStyle w:val="Default"/>
        <w:spacing w:line="480" w:lineRule="auto"/>
        <w:rPr>
          <w:rFonts w:ascii="Times New Roman" w:hAnsi="Times New Roman" w:cs="Times New Roman"/>
          <w:color w:val="auto"/>
        </w:rPr>
      </w:pPr>
      <w:r w:rsidRPr="003279E9">
        <w:rPr>
          <w:rFonts w:ascii="Times New Roman" w:hAnsi="Times New Roman" w:cs="Times New Roman"/>
          <w:color w:val="auto"/>
        </w:rPr>
        <w:t>C.</w:t>
      </w:r>
      <w:r w:rsidRPr="003279E9">
        <w:rPr>
          <w:rFonts w:ascii="Times New Roman" w:hAnsi="Times New Roman" w:cs="Times New Roman"/>
          <w:color w:val="auto"/>
        </w:rPr>
        <w:tab/>
        <w:t>Uridine diphosphate glucuronosyltransferase 1 isoform A1 status</w:t>
      </w:r>
    </w:p>
    <w:p w14:paraId="7235642B" w14:textId="77777777" w:rsidR="00BC4072" w:rsidRPr="003279E9" w:rsidRDefault="00BC4072" w:rsidP="00BC4072">
      <w:pPr>
        <w:pStyle w:val="Default"/>
        <w:spacing w:line="480" w:lineRule="auto"/>
        <w:rPr>
          <w:rFonts w:ascii="Times New Roman" w:hAnsi="Times New Roman" w:cs="Times New Roman"/>
          <w:color w:val="auto"/>
        </w:rPr>
      </w:pPr>
      <w:r w:rsidRPr="00162A0D">
        <w:rPr>
          <w:rFonts w:ascii="Times New Roman" w:hAnsi="Times New Roman" w:cs="Times New Roman"/>
          <w:color w:val="auto"/>
          <w:highlight w:val="yellow"/>
        </w:rPr>
        <w:t>D.</w:t>
      </w:r>
      <w:r w:rsidRPr="00162A0D">
        <w:rPr>
          <w:rFonts w:ascii="Times New Roman" w:hAnsi="Times New Roman" w:cs="Times New Roman"/>
          <w:color w:val="auto"/>
          <w:highlight w:val="yellow"/>
        </w:rPr>
        <w:tab/>
      </w:r>
      <w:r w:rsidRPr="003279E9">
        <w:rPr>
          <w:rFonts w:ascii="Times New Roman" w:hAnsi="Times New Roman" w:cs="Times New Roman"/>
          <w:color w:val="auto"/>
          <w:highlight w:val="yellow"/>
        </w:rPr>
        <w:t>G</w:t>
      </w:r>
      <w:r w:rsidRPr="00162A0D">
        <w:rPr>
          <w:rFonts w:ascii="Times New Roman" w:hAnsi="Times New Roman" w:cs="Times New Roman"/>
          <w:color w:val="auto"/>
          <w:highlight w:val="yellow"/>
        </w:rPr>
        <w:t>lucose-6-phosphate dehydrogenase</w:t>
      </w:r>
      <w:r w:rsidRPr="003279E9">
        <w:rPr>
          <w:rFonts w:ascii="Times New Roman" w:hAnsi="Times New Roman" w:cs="Times New Roman"/>
          <w:color w:val="auto"/>
          <w:highlight w:val="yellow"/>
        </w:rPr>
        <w:t xml:space="preserve"> status</w:t>
      </w:r>
    </w:p>
    <w:p w14:paraId="0550B292" w14:textId="77777777" w:rsidR="00BC4072" w:rsidRPr="003279E9" w:rsidRDefault="00BC4072" w:rsidP="00BC4072">
      <w:pPr>
        <w:pStyle w:val="Default"/>
        <w:spacing w:line="480" w:lineRule="auto"/>
        <w:rPr>
          <w:rFonts w:ascii="Times New Roman" w:hAnsi="Times New Roman" w:cs="Times New Roman"/>
          <w:color w:val="auto"/>
        </w:rPr>
      </w:pPr>
      <w:r w:rsidRPr="003279E9">
        <w:rPr>
          <w:rFonts w:ascii="Times New Roman" w:hAnsi="Times New Roman" w:cs="Times New Roman"/>
          <w:color w:val="auto"/>
        </w:rPr>
        <w:t>E.</w:t>
      </w:r>
      <w:r w:rsidRPr="003279E9">
        <w:rPr>
          <w:rFonts w:ascii="Times New Roman" w:hAnsi="Times New Roman" w:cs="Times New Roman"/>
          <w:color w:val="auto"/>
        </w:rPr>
        <w:tab/>
        <w:t>Adenosine deaminase status</w:t>
      </w:r>
    </w:p>
    <w:p w14:paraId="03DF42B7" w14:textId="77777777" w:rsidR="00BC4072" w:rsidRPr="003279E9" w:rsidRDefault="00BC4072" w:rsidP="00BC4072">
      <w:pPr>
        <w:pStyle w:val="Default"/>
        <w:spacing w:line="480" w:lineRule="auto"/>
        <w:rPr>
          <w:rFonts w:ascii="Times New Roman" w:hAnsi="Times New Roman" w:cs="Times New Roman"/>
          <w:color w:val="auto"/>
        </w:rPr>
      </w:pPr>
    </w:p>
    <w:p w14:paraId="270F1862" w14:textId="77777777" w:rsidR="00BC4072" w:rsidRDefault="00BC4072" w:rsidP="00BC4072">
      <w:pPr>
        <w:pStyle w:val="Default"/>
        <w:spacing w:line="480" w:lineRule="auto"/>
        <w:rPr>
          <w:rFonts w:ascii="Times New Roman" w:hAnsi="Times New Roman" w:cs="Times New Roman"/>
          <w:b/>
          <w:color w:val="auto"/>
        </w:rPr>
      </w:pPr>
      <w:r w:rsidRPr="00162A0D">
        <w:rPr>
          <w:rFonts w:ascii="Times New Roman" w:hAnsi="Times New Roman" w:cs="Times New Roman"/>
          <w:b/>
          <w:color w:val="auto"/>
        </w:rPr>
        <w:t>Explanation</w:t>
      </w:r>
    </w:p>
    <w:p w14:paraId="09274065" w14:textId="77777777" w:rsidR="00BC4072" w:rsidRPr="003279E9" w:rsidRDefault="00BC4072" w:rsidP="00BC4072">
      <w:pPr>
        <w:pStyle w:val="Default"/>
        <w:spacing w:line="480" w:lineRule="auto"/>
        <w:rPr>
          <w:rFonts w:ascii="Times New Roman" w:hAnsi="Times New Roman" w:cs="Times New Roman"/>
          <w:color w:val="auto"/>
        </w:rPr>
      </w:pPr>
      <w:r w:rsidRPr="003279E9">
        <w:rPr>
          <w:rFonts w:ascii="Times New Roman" w:hAnsi="Times New Roman" w:cs="Times New Roman"/>
          <w:color w:val="auto"/>
        </w:rPr>
        <w:t>Rasburicase is contraindicated in patients with known G6PD deficiency because it can cause severe hemolytic anemia.</w:t>
      </w:r>
    </w:p>
    <w:p w14:paraId="41DE1F89" w14:textId="77777777" w:rsidR="00BC4072" w:rsidRDefault="00BC4072" w:rsidP="00BC4072"/>
    <w:p w14:paraId="016C9122" w14:textId="77777777" w:rsidR="00BC4072" w:rsidRPr="003279E9" w:rsidRDefault="00BC4072" w:rsidP="00BC4072">
      <w:pPr>
        <w:pStyle w:val="Author"/>
        <w:spacing w:line="480" w:lineRule="auto"/>
        <w:rPr>
          <w:rFonts w:ascii="Times New Roman" w:hAnsi="Times New Roman"/>
          <w:i w:val="0"/>
          <w:color w:val="auto"/>
        </w:rPr>
      </w:pPr>
      <w:r>
        <w:rPr>
          <w:rFonts w:ascii="Times New Roman" w:hAnsi="Times New Roman"/>
          <w:i w:val="0"/>
          <w:color w:val="auto"/>
        </w:rPr>
        <w:t>SUPPORTIVE CARE QUESTION</w:t>
      </w:r>
    </w:p>
    <w:p w14:paraId="3D0867F8" w14:textId="77777777" w:rsidR="00BC4072" w:rsidRDefault="00BC4072" w:rsidP="00BC4072">
      <w:pPr>
        <w:pStyle w:val="Author"/>
        <w:spacing w:line="480" w:lineRule="auto"/>
        <w:rPr>
          <w:rFonts w:ascii="Times New Roman" w:hAnsi="Times New Roman"/>
          <w:i w:val="0"/>
          <w:color w:val="auto"/>
        </w:rPr>
      </w:pPr>
      <w:r w:rsidRPr="003279E9">
        <w:rPr>
          <w:rFonts w:ascii="Times New Roman" w:hAnsi="Times New Roman"/>
          <w:i w:val="0"/>
          <w:color w:val="auto"/>
        </w:rPr>
        <w:t>15.</w:t>
      </w:r>
      <w:r w:rsidRPr="003279E9">
        <w:rPr>
          <w:rFonts w:ascii="Times New Roman" w:hAnsi="Times New Roman"/>
          <w:i w:val="0"/>
          <w:color w:val="auto"/>
        </w:rPr>
        <w:tab/>
        <w:t xml:space="preserve">A 15-year-old boy with localized osteosarcoma of the right distal femur is being treated with cisplatin, doxorubicin, and high-dose methotrexate chemotherapy. His father reports that the night before he is admitted to the hospital for chemotherapy, his son complains of nausea and vomits several times on his way to the hospital for admission. </w:t>
      </w:r>
    </w:p>
    <w:p w14:paraId="06896BCA" w14:textId="77777777" w:rsidR="00BC4072" w:rsidRDefault="00BC4072" w:rsidP="00BC4072">
      <w:pPr>
        <w:pStyle w:val="Author"/>
        <w:spacing w:line="480" w:lineRule="auto"/>
        <w:rPr>
          <w:rFonts w:ascii="Times New Roman" w:hAnsi="Times New Roman"/>
          <w:i w:val="0"/>
          <w:color w:val="auto"/>
        </w:rPr>
      </w:pPr>
    </w:p>
    <w:p w14:paraId="60F8E964" w14:textId="77777777" w:rsidR="00BC4072" w:rsidRPr="003279E9" w:rsidRDefault="00BC4072" w:rsidP="00BC4072">
      <w:pPr>
        <w:pStyle w:val="Author"/>
        <w:spacing w:line="480" w:lineRule="auto"/>
        <w:rPr>
          <w:rFonts w:ascii="Times New Roman" w:hAnsi="Times New Roman"/>
          <w:i w:val="0"/>
          <w:color w:val="auto"/>
        </w:rPr>
      </w:pPr>
      <w:r>
        <w:rPr>
          <w:rFonts w:ascii="Times New Roman" w:hAnsi="Times New Roman"/>
          <w:i w:val="0"/>
          <w:color w:val="auto"/>
        </w:rPr>
        <w:t>Which of t</w:t>
      </w:r>
      <w:r w:rsidRPr="003279E9">
        <w:rPr>
          <w:rFonts w:ascii="Times New Roman" w:hAnsi="Times New Roman"/>
          <w:i w:val="0"/>
          <w:color w:val="auto"/>
        </w:rPr>
        <w:t xml:space="preserve">he </w:t>
      </w:r>
      <w:r>
        <w:rPr>
          <w:rFonts w:ascii="Times New Roman" w:hAnsi="Times New Roman"/>
          <w:i w:val="0"/>
          <w:color w:val="auto"/>
        </w:rPr>
        <w:t xml:space="preserve">following </w:t>
      </w:r>
      <w:r w:rsidRPr="003279E9">
        <w:rPr>
          <w:rFonts w:ascii="Times New Roman" w:hAnsi="Times New Roman"/>
          <w:i w:val="0"/>
          <w:color w:val="auto"/>
        </w:rPr>
        <w:t>pharmacotherapeutic agent</w:t>
      </w:r>
      <w:r>
        <w:rPr>
          <w:rFonts w:ascii="Times New Roman" w:hAnsi="Times New Roman"/>
          <w:i w:val="0"/>
          <w:color w:val="auto"/>
        </w:rPr>
        <w:t>s</w:t>
      </w:r>
      <w:r w:rsidRPr="003279E9">
        <w:rPr>
          <w:rFonts w:ascii="Times New Roman" w:hAnsi="Times New Roman"/>
          <w:i w:val="0"/>
          <w:color w:val="auto"/>
        </w:rPr>
        <w:t xml:space="preserve"> is most likely to help his symptoms</w:t>
      </w:r>
      <w:r>
        <w:rPr>
          <w:rFonts w:ascii="Times New Roman" w:hAnsi="Times New Roman"/>
          <w:i w:val="0"/>
          <w:color w:val="auto"/>
        </w:rPr>
        <w:t>?</w:t>
      </w:r>
    </w:p>
    <w:p w14:paraId="481E8655" w14:textId="77777777" w:rsidR="00BC4072" w:rsidRPr="003279E9" w:rsidRDefault="00BC4072" w:rsidP="00BC4072">
      <w:pPr>
        <w:pStyle w:val="Author"/>
        <w:spacing w:line="480" w:lineRule="auto"/>
        <w:rPr>
          <w:rFonts w:ascii="Times New Roman" w:hAnsi="Times New Roman"/>
          <w:i w:val="0"/>
          <w:color w:val="auto"/>
        </w:rPr>
      </w:pPr>
    </w:p>
    <w:p w14:paraId="56143F06" w14:textId="77777777" w:rsidR="00BC4072" w:rsidRPr="003279E9" w:rsidRDefault="00BC4072" w:rsidP="00BC4072">
      <w:pPr>
        <w:spacing w:line="480" w:lineRule="auto"/>
      </w:pPr>
      <w:r w:rsidRPr="003279E9">
        <w:t>A.</w:t>
      </w:r>
      <w:r w:rsidRPr="003279E9">
        <w:tab/>
        <w:t>Ondansetron</w:t>
      </w:r>
    </w:p>
    <w:p w14:paraId="61C2A258" w14:textId="77777777" w:rsidR="00BC4072" w:rsidRPr="003279E9" w:rsidRDefault="00BC4072" w:rsidP="00BC4072">
      <w:pPr>
        <w:spacing w:line="480" w:lineRule="auto"/>
      </w:pPr>
      <w:r w:rsidRPr="003279E9">
        <w:t>B.</w:t>
      </w:r>
      <w:r w:rsidRPr="003279E9">
        <w:tab/>
        <w:t>Aprepitant</w:t>
      </w:r>
    </w:p>
    <w:p w14:paraId="02DAE9A8" w14:textId="77777777" w:rsidR="00BC4072" w:rsidRPr="003279E9" w:rsidRDefault="00BC4072" w:rsidP="00BC4072">
      <w:pPr>
        <w:spacing w:line="480" w:lineRule="auto"/>
      </w:pPr>
      <w:r w:rsidRPr="003279E9">
        <w:t>C.</w:t>
      </w:r>
      <w:r w:rsidRPr="003279E9">
        <w:tab/>
        <w:t>Dexamethasone</w:t>
      </w:r>
    </w:p>
    <w:p w14:paraId="234283C9" w14:textId="77777777" w:rsidR="00BC4072" w:rsidRPr="003279E9" w:rsidRDefault="00BC4072" w:rsidP="00BC4072">
      <w:pPr>
        <w:spacing w:line="480" w:lineRule="auto"/>
      </w:pPr>
      <w:r w:rsidRPr="00162A0D">
        <w:rPr>
          <w:highlight w:val="yellow"/>
        </w:rPr>
        <w:t>D.</w:t>
      </w:r>
      <w:r w:rsidRPr="00162A0D">
        <w:rPr>
          <w:highlight w:val="yellow"/>
        </w:rPr>
        <w:tab/>
        <w:t>Lorazepam</w:t>
      </w:r>
    </w:p>
    <w:p w14:paraId="49C680E0" w14:textId="77777777" w:rsidR="00BC4072" w:rsidRPr="003279E9" w:rsidRDefault="00BC4072" w:rsidP="00BC4072">
      <w:pPr>
        <w:spacing w:line="480" w:lineRule="auto"/>
      </w:pPr>
      <w:r w:rsidRPr="003279E9">
        <w:lastRenderedPageBreak/>
        <w:t>E.</w:t>
      </w:r>
      <w:r w:rsidRPr="003279E9">
        <w:tab/>
        <w:t>Diphenhydramine</w:t>
      </w:r>
    </w:p>
    <w:p w14:paraId="5F4AED76" w14:textId="77777777" w:rsidR="00BC4072" w:rsidRPr="003279E9" w:rsidRDefault="00BC4072" w:rsidP="00BC4072">
      <w:pPr>
        <w:spacing w:line="480" w:lineRule="auto"/>
      </w:pPr>
    </w:p>
    <w:p w14:paraId="5884AAC5" w14:textId="77777777" w:rsidR="00BC4072" w:rsidRDefault="00BC4072" w:rsidP="00BC4072">
      <w:pPr>
        <w:pStyle w:val="Author"/>
        <w:spacing w:line="480" w:lineRule="auto"/>
        <w:rPr>
          <w:rFonts w:ascii="Times New Roman" w:hAnsi="Times New Roman"/>
          <w:b/>
          <w:i w:val="0"/>
          <w:color w:val="auto"/>
        </w:rPr>
      </w:pPr>
      <w:r w:rsidRPr="00162A0D">
        <w:rPr>
          <w:rFonts w:ascii="Times New Roman" w:hAnsi="Times New Roman"/>
          <w:b/>
          <w:i w:val="0"/>
          <w:color w:val="auto"/>
        </w:rPr>
        <w:t>Explanation</w:t>
      </w:r>
    </w:p>
    <w:p w14:paraId="74983EC6" w14:textId="77777777" w:rsidR="00BC4072" w:rsidRPr="003279E9" w:rsidRDefault="00BC4072" w:rsidP="00BC4072">
      <w:pPr>
        <w:pStyle w:val="Author"/>
        <w:spacing w:line="480" w:lineRule="auto"/>
        <w:rPr>
          <w:rFonts w:ascii="Times New Roman" w:hAnsi="Times New Roman"/>
          <w:i w:val="0"/>
          <w:color w:val="auto"/>
        </w:rPr>
      </w:pPr>
      <w:r w:rsidRPr="003279E9">
        <w:rPr>
          <w:rFonts w:ascii="Times New Roman" w:hAnsi="Times New Roman"/>
          <w:i w:val="0"/>
          <w:color w:val="auto"/>
        </w:rPr>
        <w:t>The patient has anticipatory nausea and vomiting due to chemotherapy. There is modest evidence to suggest that benzodiazepines benefit both adult and pediatric patients with anticipatory nausea and vomiting due to chemotherapy. Lorazepam is preferred over alprazolam and diazepam and is recommended at a dosage of 0.04</w:t>
      </w:r>
      <w:r>
        <w:rPr>
          <w:rFonts w:ascii="Times New Roman" w:hAnsi="Times New Roman"/>
          <w:i w:val="0"/>
          <w:color w:val="auto"/>
        </w:rPr>
        <w:t xml:space="preserve"> to </w:t>
      </w:r>
      <w:r w:rsidRPr="003279E9">
        <w:rPr>
          <w:rFonts w:ascii="Times New Roman" w:hAnsi="Times New Roman"/>
          <w:i w:val="0"/>
          <w:color w:val="auto"/>
        </w:rPr>
        <w:t>0.08 mg/kg/dose (maximum dose 2 mg), given at bedtime the night before and on the morning of chemotherapy. The dosage may be titrated to minimize sedation and maximize efficacy.</w:t>
      </w:r>
    </w:p>
    <w:p w14:paraId="0FAD31C3" w14:textId="77777777" w:rsidR="00BC4072" w:rsidRPr="003279E9" w:rsidRDefault="00BC4072" w:rsidP="00BC4072">
      <w:pPr>
        <w:pStyle w:val="Author"/>
        <w:spacing w:line="480" w:lineRule="auto"/>
        <w:rPr>
          <w:rFonts w:ascii="Times New Roman" w:hAnsi="Times New Roman"/>
          <w:i w:val="0"/>
          <w:color w:val="auto"/>
        </w:rPr>
      </w:pPr>
      <w:r>
        <w:rPr>
          <w:rFonts w:ascii="Times New Roman" w:hAnsi="Times New Roman"/>
          <w:i w:val="0"/>
          <w:color w:val="auto"/>
        </w:rPr>
        <w:t>CANCER PREDISPOSITION QUESTION</w:t>
      </w:r>
    </w:p>
    <w:p w14:paraId="025AB4D3" w14:textId="77777777" w:rsidR="00BC4072" w:rsidRDefault="00BC4072" w:rsidP="00BC4072">
      <w:pPr>
        <w:pStyle w:val="Author"/>
        <w:spacing w:line="480" w:lineRule="auto"/>
        <w:rPr>
          <w:rFonts w:ascii="Times New Roman" w:hAnsi="Times New Roman"/>
          <w:i w:val="0"/>
          <w:color w:val="auto"/>
        </w:rPr>
      </w:pPr>
      <w:r w:rsidRPr="003279E9">
        <w:rPr>
          <w:rFonts w:ascii="Times New Roman" w:hAnsi="Times New Roman"/>
          <w:i w:val="0"/>
          <w:color w:val="auto"/>
        </w:rPr>
        <w:t>16.</w:t>
      </w:r>
      <w:r w:rsidRPr="003279E9">
        <w:rPr>
          <w:rFonts w:ascii="Times New Roman" w:hAnsi="Times New Roman"/>
          <w:i w:val="0"/>
          <w:color w:val="auto"/>
        </w:rPr>
        <w:tab/>
        <w:t xml:space="preserve">A 3-year-old girl presents with a cough and shortness of breath. On physical examination, she has tachypnea and labored respiration, with peripheral oxygen saturations of 94% on room air. A chest X ray reveals whiteout of the left lung field, with a mediastinal shift to the left. A CT scan of the chest shows a solid heterogenous mass occupying most of the left chest, with collapse of the left lung. A CT-guided biopsy reveals a small round blue cell and spindle cell neoplasm with focal areas of </w:t>
      </w:r>
      <w:proofErr w:type="spellStart"/>
      <w:r w:rsidRPr="003279E9">
        <w:rPr>
          <w:rFonts w:ascii="Times New Roman" w:hAnsi="Times New Roman"/>
          <w:i w:val="0"/>
          <w:color w:val="auto"/>
        </w:rPr>
        <w:t>rhabdomyoblastic</w:t>
      </w:r>
      <w:proofErr w:type="spellEnd"/>
      <w:r w:rsidRPr="003279E9">
        <w:rPr>
          <w:rFonts w:ascii="Times New Roman" w:hAnsi="Times New Roman"/>
          <w:i w:val="0"/>
          <w:color w:val="auto"/>
        </w:rPr>
        <w:t xml:space="preserve"> differentiation. The patient has a strong family history of thyroid disease and an older sister who had an ovarian </w:t>
      </w:r>
      <w:proofErr w:type="spellStart"/>
      <w:r w:rsidRPr="003279E9">
        <w:rPr>
          <w:rFonts w:ascii="Times New Roman" w:hAnsi="Times New Roman"/>
          <w:i w:val="0"/>
          <w:color w:val="auto"/>
        </w:rPr>
        <w:t>Steroli</w:t>
      </w:r>
      <w:proofErr w:type="spellEnd"/>
      <w:r w:rsidRPr="003279E9">
        <w:rPr>
          <w:rFonts w:ascii="Times New Roman" w:hAnsi="Times New Roman"/>
          <w:i w:val="0"/>
          <w:color w:val="auto"/>
        </w:rPr>
        <w:t xml:space="preserve">-Leydig tumor. </w:t>
      </w:r>
    </w:p>
    <w:p w14:paraId="6CD7B1DB" w14:textId="77777777" w:rsidR="00BC4072" w:rsidRDefault="00BC4072" w:rsidP="00BC4072">
      <w:pPr>
        <w:pStyle w:val="Author"/>
        <w:spacing w:line="480" w:lineRule="auto"/>
        <w:rPr>
          <w:rFonts w:ascii="Times New Roman" w:hAnsi="Times New Roman"/>
          <w:i w:val="0"/>
          <w:color w:val="auto"/>
        </w:rPr>
      </w:pPr>
    </w:p>
    <w:p w14:paraId="29CF0909" w14:textId="77777777" w:rsidR="00BC4072" w:rsidRPr="003279E9" w:rsidRDefault="00BC4072" w:rsidP="00BC4072">
      <w:pPr>
        <w:pStyle w:val="Author"/>
        <w:spacing w:line="480" w:lineRule="auto"/>
        <w:rPr>
          <w:rFonts w:ascii="Times New Roman" w:hAnsi="Times New Roman"/>
          <w:i w:val="0"/>
          <w:color w:val="auto"/>
        </w:rPr>
      </w:pPr>
      <w:r w:rsidRPr="003279E9">
        <w:rPr>
          <w:rFonts w:ascii="Times New Roman" w:hAnsi="Times New Roman"/>
          <w:i w:val="0"/>
          <w:color w:val="auto"/>
        </w:rPr>
        <w:t>You inform the patient’s parents that the patient and her sister have a cancer predisposition secondary to an inherited germline mutation in</w:t>
      </w:r>
      <w:r>
        <w:rPr>
          <w:rFonts w:ascii="Times New Roman" w:hAnsi="Times New Roman"/>
          <w:i w:val="0"/>
          <w:color w:val="auto"/>
        </w:rPr>
        <w:t xml:space="preserve"> which of the following genes?</w:t>
      </w:r>
    </w:p>
    <w:p w14:paraId="069A6D06" w14:textId="77777777" w:rsidR="00BC4072" w:rsidRPr="003279E9" w:rsidRDefault="00BC4072" w:rsidP="00BC4072">
      <w:pPr>
        <w:pStyle w:val="Author"/>
        <w:spacing w:line="480" w:lineRule="auto"/>
        <w:rPr>
          <w:rFonts w:ascii="Times New Roman" w:hAnsi="Times New Roman"/>
          <w:i w:val="0"/>
          <w:color w:val="auto"/>
        </w:rPr>
      </w:pPr>
    </w:p>
    <w:p w14:paraId="6D552EFB" w14:textId="77777777" w:rsidR="00BC4072" w:rsidRPr="003279E9" w:rsidRDefault="00BC4072" w:rsidP="00BC4072">
      <w:pPr>
        <w:spacing w:line="480" w:lineRule="auto"/>
      </w:pPr>
      <w:r w:rsidRPr="003279E9">
        <w:t>A.</w:t>
      </w:r>
      <w:r w:rsidRPr="003279E9">
        <w:tab/>
        <w:t>TP53</w:t>
      </w:r>
    </w:p>
    <w:p w14:paraId="77F84F09" w14:textId="77777777" w:rsidR="00BC4072" w:rsidRPr="003279E9" w:rsidRDefault="00BC4072" w:rsidP="00BC4072">
      <w:pPr>
        <w:spacing w:line="480" w:lineRule="auto"/>
      </w:pPr>
      <w:r w:rsidRPr="003279E9">
        <w:t>B.</w:t>
      </w:r>
      <w:r w:rsidRPr="003279E9">
        <w:tab/>
        <w:t>NF1</w:t>
      </w:r>
    </w:p>
    <w:p w14:paraId="0BFD1637" w14:textId="77777777" w:rsidR="00BC4072" w:rsidRPr="003279E9" w:rsidRDefault="00BC4072" w:rsidP="00BC4072">
      <w:pPr>
        <w:spacing w:line="480" w:lineRule="auto"/>
      </w:pPr>
      <w:r w:rsidRPr="003279E9">
        <w:lastRenderedPageBreak/>
        <w:t>C.</w:t>
      </w:r>
      <w:r w:rsidRPr="003279E9">
        <w:tab/>
        <w:t>SMARCB1</w:t>
      </w:r>
    </w:p>
    <w:p w14:paraId="0749FEE5" w14:textId="77777777" w:rsidR="00BC4072" w:rsidRPr="003279E9" w:rsidRDefault="00BC4072" w:rsidP="00BC4072">
      <w:pPr>
        <w:spacing w:line="480" w:lineRule="auto"/>
      </w:pPr>
      <w:r w:rsidRPr="00162A0D">
        <w:rPr>
          <w:highlight w:val="yellow"/>
        </w:rPr>
        <w:t>D.</w:t>
      </w:r>
      <w:r w:rsidRPr="00162A0D">
        <w:rPr>
          <w:highlight w:val="yellow"/>
        </w:rPr>
        <w:tab/>
        <w:t>DICER1</w:t>
      </w:r>
    </w:p>
    <w:p w14:paraId="3CC45289" w14:textId="77777777" w:rsidR="00BC4072" w:rsidRPr="003279E9" w:rsidRDefault="00BC4072" w:rsidP="00BC4072">
      <w:pPr>
        <w:spacing w:line="480" w:lineRule="auto"/>
      </w:pPr>
      <w:r w:rsidRPr="003279E9">
        <w:t>E.</w:t>
      </w:r>
      <w:r w:rsidRPr="003279E9">
        <w:tab/>
        <w:t>ALK</w:t>
      </w:r>
    </w:p>
    <w:p w14:paraId="529F2637" w14:textId="77777777" w:rsidR="00BC4072" w:rsidRPr="003279E9" w:rsidRDefault="00BC4072" w:rsidP="00BC4072">
      <w:pPr>
        <w:pStyle w:val="Author"/>
        <w:spacing w:line="480" w:lineRule="auto"/>
        <w:rPr>
          <w:rFonts w:ascii="Times New Roman" w:hAnsi="Times New Roman"/>
          <w:i w:val="0"/>
          <w:color w:val="auto"/>
        </w:rPr>
      </w:pPr>
    </w:p>
    <w:p w14:paraId="3E89DAA8" w14:textId="77777777" w:rsidR="00BC4072" w:rsidRDefault="00BC4072" w:rsidP="00BC4072">
      <w:pPr>
        <w:pStyle w:val="Author"/>
        <w:spacing w:line="480" w:lineRule="auto"/>
        <w:rPr>
          <w:rFonts w:ascii="Times New Roman" w:hAnsi="Times New Roman"/>
          <w:b/>
          <w:i w:val="0"/>
          <w:color w:val="auto"/>
        </w:rPr>
      </w:pPr>
      <w:r w:rsidRPr="00162A0D">
        <w:rPr>
          <w:rFonts w:ascii="Times New Roman" w:hAnsi="Times New Roman"/>
          <w:b/>
          <w:i w:val="0"/>
          <w:color w:val="auto"/>
        </w:rPr>
        <w:t>Explanation</w:t>
      </w:r>
    </w:p>
    <w:p w14:paraId="49962E3B" w14:textId="77777777" w:rsidR="00BC4072" w:rsidRPr="003279E9" w:rsidRDefault="00BC4072" w:rsidP="00BC4072">
      <w:pPr>
        <w:pStyle w:val="Author"/>
        <w:spacing w:line="480" w:lineRule="auto"/>
        <w:rPr>
          <w:rFonts w:ascii="Times New Roman" w:hAnsi="Times New Roman"/>
          <w:i w:val="0"/>
          <w:color w:val="auto"/>
        </w:rPr>
      </w:pPr>
      <w:r w:rsidRPr="003279E9">
        <w:rPr>
          <w:rFonts w:ascii="Times New Roman" w:hAnsi="Times New Roman"/>
          <w:i w:val="0"/>
          <w:color w:val="auto"/>
        </w:rPr>
        <w:t xml:space="preserve">Patients with DICER1 germline mutations are at increased risk for malignant and benign tumors that arise in the lungs, kidney, ovary, and thyroid gland. These tumors commonly arise in childhood and are rare in adults and include pleuropulmonary blastoma, cystic nephroma, </w:t>
      </w:r>
      <w:proofErr w:type="spellStart"/>
      <w:r w:rsidRPr="003279E9">
        <w:rPr>
          <w:rFonts w:ascii="Times New Roman" w:hAnsi="Times New Roman"/>
          <w:i w:val="0"/>
          <w:color w:val="auto"/>
        </w:rPr>
        <w:t>Steroli</w:t>
      </w:r>
      <w:proofErr w:type="spellEnd"/>
      <w:r w:rsidRPr="003279E9">
        <w:rPr>
          <w:rFonts w:ascii="Times New Roman" w:hAnsi="Times New Roman"/>
          <w:i w:val="0"/>
          <w:color w:val="auto"/>
        </w:rPr>
        <w:t>-Leydig tumor of the ovary, and multinodular goiter. The DICER1 gene encodes micro-RNA that regulates protein expression.</w:t>
      </w:r>
    </w:p>
    <w:p w14:paraId="2178670D" w14:textId="77777777" w:rsidR="00BC4072" w:rsidRPr="003279E9" w:rsidRDefault="00BC4072" w:rsidP="00BC4072">
      <w:pPr>
        <w:pStyle w:val="Author"/>
        <w:spacing w:line="480" w:lineRule="auto"/>
        <w:rPr>
          <w:rFonts w:ascii="Times New Roman" w:hAnsi="Times New Roman"/>
          <w:i w:val="0"/>
          <w:color w:val="auto"/>
        </w:rPr>
      </w:pPr>
      <w:r>
        <w:rPr>
          <w:rFonts w:ascii="Times New Roman" w:hAnsi="Times New Roman"/>
          <w:i w:val="0"/>
          <w:color w:val="auto"/>
        </w:rPr>
        <w:t>CANCER PREDISPOSITION</w:t>
      </w:r>
    </w:p>
    <w:p w14:paraId="23161A7E" w14:textId="77777777" w:rsidR="00BC4072" w:rsidRDefault="00BC4072" w:rsidP="00BC4072">
      <w:pPr>
        <w:pStyle w:val="Author"/>
        <w:spacing w:line="480" w:lineRule="auto"/>
        <w:rPr>
          <w:rFonts w:ascii="Times New Roman" w:hAnsi="Times New Roman"/>
          <w:i w:val="0"/>
          <w:color w:val="auto"/>
        </w:rPr>
      </w:pPr>
      <w:r w:rsidRPr="003279E9">
        <w:rPr>
          <w:rFonts w:ascii="Times New Roman" w:hAnsi="Times New Roman"/>
          <w:i w:val="0"/>
          <w:color w:val="auto"/>
        </w:rPr>
        <w:t>17.</w:t>
      </w:r>
      <w:r w:rsidRPr="003279E9">
        <w:rPr>
          <w:rFonts w:ascii="Times New Roman" w:hAnsi="Times New Roman"/>
          <w:i w:val="0"/>
          <w:color w:val="auto"/>
        </w:rPr>
        <w:tab/>
        <w:t xml:space="preserve">A newborn infant has a birth weight of 4 kilograms and has a large protruding tongue, umbilical hernia, and </w:t>
      </w:r>
      <w:proofErr w:type="gramStart"/>
      <w:r w:rsidRPr="003279E9">
        <w:rPr>
          <w:rFonts w:ascii="Times New Roman" w:hAnsi="Times New Roman"/>
          <w:i w:val="0"/>
          <w:color w:val="auto"/>
        </w:rPr>
        <w:t>right-sided</w:t>
      </w:r>
      <w:proofErr w:type="gramEnd"/>
      <w:r w:rsidRPr="003279E9">
        <w:rPr>
          <w:rFonts w:ascii="Times New Roman" w:hAnsi="Times New Roman"/>
          <w:i w:val="0"/>
          <w:color w:val="auto"/>
        </w:rPr>
        <w:t xml:space="preserve"> hemihypertrophy. </w:t>
      </w:r>
    </w:p>
    <w:p w14:paraId="2203132A" w14:textId="77777777" w:rsidR="00BC4072" w:rsidRDefault="00BC4072" w:rsidP="00BC4072">
      <w:pPr>
        <w:pStyle w:val="Author"/>
        <w:spacing w:line="480" w:lineRule="auto"/>
        <w:rPr>
          <w:rFonts w:ascii="Times New Roman" w:hAnsi="Times New Roman"/>
          <w:i w:val="0"/>
          <w:color w:val="auto"/>
        </w:rPr>
      </w:pPr>
    </w:p>
    <w:p w14:paraId="6B02FF5B" w14:textId="77777777" w:rsidR="00BC4072" w:rsidRPr="003279E9" w:rsidRDefault="00BC4072" w:rsidP="00BC4072">
      <w:pPr>
        <w:pStyle w:val="Author"/>
        <w:spacing w:line="480" w:lineRule="auto"/>
        <w:rPr>
          <w:rFonts w:ascii="Times New Roman" w:hAnsi="Times New Roman"/>
          <w:i w:val="0"/>
          <w:color w:val="auto"/>
        </w:rPr>
      </w:pPr>
      <w:r w:rsidRPr="003279E9">
        <w:rPr>
          <w:rFonts w:ascii="Times New Roman" w:hAnsi="Times New Roman"/>
          <w:i w:val="0"/>
          <w:color w:val="auto"/>
        </w:rPr>
        <w:t xml:space="preserve">While counseling the child’s parents, you inform them that their child is at risk of the following pediatric malignancies </w:t>
      </w:r>
      <w:r w:rsidRPr="00162A0D">
        <w:rPr>
          <w:rFonts w:ascii="Times New Roman" w:hAnsi="Times New Roman"/>
          <w:color w:val="auto"/>
        </w:rPr>
        <w:t>except</w:t>
      </w:r>
      <w:r w:rsidRPr="00162A0D">
        <w:rPr>
          <w:rFonts w:ascii="Times New Roman" w:hAnsi="Times New Roman"/>
          <w:i w:val="0"/>
          <w:color w:val="auto"/>
        </w:rPr>
        <w:t xml:space="preserve"> which one?</w:t>
      </w:r>
    </w:p>
    <w:p w14:paraId="6D0B42BD" w14:textId="77777777" w:rsidR="00BC4072" w:rsidRPr="003279E9" w:rsidRDefault="00BC4072" w:rsidP="00BC4072">
      <w:pPr>
        <w:pStyle w:val="Author"/>
        <w:spacing w:line="480" w:lineRule="auto"/>
        <w:rPr>
          <w:rFonts w:ascii="Times New Roman" w:hAnsi="Times New Roman"/>
          <w:i w:val="0"/>
          <w:color w:val="auto"/>
        </w:rPr>
      </w:pPr>
    </w:p>
    <w:p w14:paraId="640C3017" w14:textId="77777777" w:rsidR="00BC4072" w:rsidRPr="003279E9" w:rsidRDefault="00BC4072" w:rsidP="00BC4072">
      <w:pPr>
        <w:spacing w:line="480" w:lineRule="auto"/>
      </w:pPr>
      <w:r w:rsidRPr="003279E9">
        <w:t>A.</w:t>
      </w:r>
      <w:r w:rsidRPr="003279E9">
        <w:tab/>
        <w:t>Hepatoblastoma</w:t>
      </w:r>
    </w:p>
    <w:p w14:paraId="429DBDB1" w14:textId="77777777" w:rsidR="00BC4072" w:rsidRPr="003279E9" w:rsidRDefault="00BC4072" w:rsidP="00BC4072">
      <w:pPr>
        <w:spacing w:line="480" w:lineRule="auto"/>
      </w:pPr>
      <w:r w:rsidRPr="003279E9">
        <w:t>B.</w:t>
      </w:r>
      <w:r w:rsidRPr="003279E9">
        <w:tab/>
        <w:t>Wilms tumor</w:t>
      </w:r>
    </w:p>
    <w:p w14:paraId="38831940" w14:textId="77777777" w:rsidR="00BC4072" w:rsidRPr="003279E9" w:rsidRDefault="00BC4072" w:rsidP="00BC4072">
      <w:pPr>
        <w:spacing w:line="480" w:lineRule="auto"/>
      </w:pPr>
      <w:r w:rsidRPr="00162A0D">
        <w:rPr>
          <w:highlight w:val="yellow"/>
        </w:rPr>
        <w:t>C.</w:t>
      </w:r>
      <w:r w:rsidRPr="00162A0D">
        <w:rPr>
          <w:highlight w:val="yellow"/>
        </w:rPr>
        <w:tab/>
        <w:t>Medulloblastoma</w:t>
      </w:r>
    </w:p>
    <w:p w14:paraId="186C7FF3" w14:textId="77777777" w:rsidR="00BC4072" w:rsidRPr="003279E9" w:rsidRDefault="00BC4072" w:rsidP="00BC4072">
      <w:pPr>
        <w:spacing w:line="480" w:lineRule="auto"/>
      </w:pPr>
      <w:r w:rsidRPr="003279E9">
        <w:t>D.</w:t>
      </w:r>
      <w:r w:rsidRPr="003279E9">
        <w:tab/>
        <w:t>Rhabdomyosarcoma</w:t>
      </w:r>
    </w:p>
    <w:p w14:paraId="15753CA3" w14:textId="77777777" w:rsidR="00BC4072" w:rsidRPr="003279E9" w:rsidRDefault="00BC4072" w:rsidP="00BC4072">
      <w:pPr>
        <w:spacing w:line="480" w:lineRule="auto"/>
      </w:pPr>
      <w:r w:rsidRPr="003279E9">
        <w:t>E.</w:t>
      </w:r>
      <w:r w:rsidRPr="003279E9">
        <w:tab/>
        <w:t>Neuroblastoma</w:t>
      </w:r>
    </w:p>
    <w:p w14:paraId="4DA3E4E6" w14:textId="77777777" w:rsidR="00BC4072" w:rsidRPr="003279E9" w:rsidRDefault="00BC4072" w:rsidP="00BC4072">
      <w:pPr>
        <w:spacing w:line="480" w:lineRule="auto"/>
      </w:pPr>
    </w:p>
    <w:p w14:paraId="2391216D" w14:textId="77777777" w:rsidR="00BC4072" w:rsidRDefault="00BC4072" w:rsidP="00BC4072">
      <w:pPr>
        <w:pStyle w:val="Author"/>
        <w:spacing w:line="480" w:lineRule="auto"/>
        <w:rPr>
          <w:rFonts w:ascii="Times New Roman" w:hAnsi="Times New Roman"/>
          <w:b/>
          <w:i w:val="0"/>
          <w:color w:val="auto"/>
        </w:rPr>
      </w:pPr>
      <w:r w:rsidRPr="00162A0D">
        <w:rPr>
          <w:rFonts w:ascii="Times New Roman" w:hAnsi="Times New Roman"/>
          <w:b/>
          <w:i w:val="0"/>
          <w:color w:val="auto"/>
        </w:rPr>
        <w:lastRenderedPageBreak/>
        <w:t>Explanation</w:t>
      </w:r>
    </w:p>
    <w:p w14:paraId="11BC0C38" w14:textId="77777777" w:rsidR="00BC4072" w:rsidRPr="003279E9" w:rsidRDefault="00BC4072" w:rsidP="00BC4072">
      <w:pPr>
        <w:pStyle w:val="Author"/>
        <w:spacing w:line="480" w:lineRule="auto"/>
        <w:rPr>
          <w:rFonts w:ascii="Times New Roman" w:hAnsi="Times New Roman"/>
          <w:i w:val="0"/>
          <w:color w:val="auto"/>
        </w:rPr>
      </w:pPr>
      <w:r w:rsidRPr="003279E9">
        <w:rPr>
          <w:rFonts w:ascii="Times New Roman" w:hAnsi="Times New Roman"/>
          <w:i w:val="0"/>
          <w:color w:val="auto"/>
        </w:rPr>
        <w:t xml:space="preserve">The clinical features of the infant are diagnostic of Beckwith-Wiedemann syndrome, which is an overgrowth disorder caused by mutations in the short arm of chromosome 11 (11p15) that leads to overactivity of the IGF2 gene or no active copy of CDKN1C. Causes include paternal uniparental </w:t>
      </w:r>
      <w:proofErr w:type="spellStart"/>
      <w:r w:rsidRPr="003279E9">
        <w:rPr>
          <w:rFonts w:ascii="Times New Roman" w:hAnsi="Times New Roman"/>
          <w:i w:val="0"/>
          <w:color w:val="auto"/>
        </w:rPr>
        <w:t>disomy</w:t>
      </w:r>
      <w:proofErr w:type="spellEnd"/>
      <w:r w:rsidRPr="003279E9">
        <w:rPr>
          <w:rFonts w:ascii="Times New Roman" w:hAnsi="Times New Roman"/>
          <w:i w:val="0"/>
          <w:color w:val="auto"/>
        </w:rPr>
        <w:t>, loss of heterozygosity, maternal gene rearrangement, and DNA methylation. Patients with Beckwith-Wiedemann syndrome are at increased risk of Wilms tumor and several other childhood cancers but not medulloblastoma.</w:t>
      </w:r>
    </w:p>
    <w:p w14:paraId="762D8DF7" w14:textId="77777777" w:rsidR="00BC4072" w:rsidRPr="003279E9" w:rsidRDefault="00BC4072" w:rsidP="00BC4072">
      <w:pPr>
        <w:pStyle w:val="Author"/>
        <w:spacing w:line="480" w:lineRule="auto"/>
        <w:rPr>
          <w:rFonts w:ascii="Times New Roman" w:hAnsi="Times New Roman"/>
          <w:i w:val="0"/>
          <w:color w:val="auto"/>
        </w:rPr>
      </w:pPr>
    </w:p>
    <w:p w14:paraId="4CAC43D3" w14:textId="77777777" w:rsidR="00BC4072" w:rsidRPr="003279E9" w:rsidRDefault="00BC4072" w:rsidP="00BC4072">
      <w:pPr>
        <w:spacing w:line="480" w:lineRule="auto"/>
      </w:pPr>
      <w:r>
        <w:t>ONCOLOGIC EMERGENCY QUESTION</w:t>
      </w:r>
    </w:p>
    <w:p w14:paraId="07B2E2AD" w14:textId="1EEDB634" w:rsidR="00BC4072" w:rsidRPr="00F2008E" w:rsidRDefault="00BC4072" w:rsidP="00BC4072">
      <w:pPr>
        <w:spacing w:line="480" w:lineRule="auto"/>
      </w:pPr>
      <w:r w:rsidRPr="003279E9">
        <w:t>20.</w:t>
      </w:r>
      <w:r w:rsidRPr="003279E9">
        <w:tab/>
      </w:r>
      <w:r w:rsidRPr="00F2008E">
        <w:t xml:space="preserve">A 14-year-old boy presents with cough, shortness of breath, and difficulty lying down. His face and neck swell when his arms are raised. Chest </w:t>
      </w:r>
      <w:r w:rsidR="005269E0" w:rsidRPr="00F2008E">
        <w:t>x-</w:t>
      </w:r>
      <w:r w:rsidRPr="00F2008E">
        <w:t xml:space="preserve">ray reveals a large mediastinal mass. A tissue diagnosis is desired. A biopsy is performed with local anesthesia because the anesthesiologist thinks that the patient has a very high general anesthesia risk. </w:t>
      </w:r>
    </w:p>
    <w:p w14:paraId="74AEC556" w14:textId="77777777" w:rsidR="00BC4072" w:rsidRPr="00F2008E" w:rsidRDefault="00BC4072" w:rsidP="00BC4072">
      <w:pPr>
        <w:spacing w:line="480" w:lineRule="auto"/>
      </w:pPr>
    </w:p>
    <w:p w14:paraId="6FD560D0" w14:textId="77777777" w:rsidR="00BC4072" w:rsidRPr="003279E9" w:rsidRDefault="00BC4072" w:rsidP="00BC4072">
      <w:pPr>
        <w:spacing w:line="480" w:lineRule="auto"/>
      </w:pPr>
      <w:r w:rsidRPr="00F2008E">
        <w:t xml:space="preserve">Which of the following findings does </w:t>
      </w:r>
      <w:r w:rsidRPr="00F2008E">
        <w:rPr>
          <w:i/>
        </w:rPr>
        <w:t>not</w:t>
      </w:r>
      <w:r w:rsidRPr="00F2008E">
        <w:t xml:space="preserve"> make general anesthesia unsafe?</w:t>
      </w:r>
    </w:p>
    <w:p w14:paraId="67EFED0B" w14:textId="77777777" w:rsidR="00BC4072" w:rsidRPr="003279E9" w:rsidRDefault="00BC4072" w:rsidP="00BC4072">
      <w:pPr>
        <w:pStyle w:val="ListParagraph"/>
        <w:spacing w:after="0" w:line="480" w:lineRule="auto"/>
        <w:ind w:left="0"/>
        <w:rPr>
          <w:rFonts w:ascii="Times New Roman" w:hAnsi="Times New Roman"/>
          <w:sz w:val="24"/>
          <w:szCs w:val="24"/>
        </w:rPr>
      </w:pPr>
    </w:p>
    <w:p w14:paraId="7A65A4F8" w14:textId="77777777" w:rsidR="00BC4072" w:rsidRPr="003279E9" w:rsidRDefault="00BC4072" w:rsidP="00BC4072">
      <w:pPr>
        <w:spacing w:line="480" w:lineRule="auto"/>
      </w:pPr>
      <w:r w:rsidRPr="003279E9">
        <w:t>A.</w:t>
      </w:r>
      <w:r w:rsidRPr="003279E9">
        <w:tab/>
        <w:t>Tumor diameter greater than 45% of transthoracic diameter</w:t>
      </w:r>
    </w:p>
    <w:p w14:paraId="2876C677" w14:textId="77777777" w:rsidR="00BC4072" w:rsidRPr="003279E9" w:rsidRDefault="00BC4072" w:rsidP="00BC4072">
      <w:pPr>
        <w:spacing w:line="480" w:lineRule="auto"/>
      </w:pPr>
      <w:r w:rsidRPr="003279E9">
        <w:t>B.</w:t>
      </w:r>
      <w:r w:rsidRPr="003279E9">
        <w:tab/>
        <w:t>Tracheal cross-sectional area less than 50% of predicted</w:t>
      </w:r>
    </w:p>
    <w:p w14:paraId="6FA88D2F" w14:textId="77777777" w:rsidR="00BC4072" w:rsidRPr="003279E9" w:rsidRDefault="00BC4072" w:rsidP="00BC4072">
      <w:pPr>
        <w:spacing w:line="480" w:lineRule="auto"/>
      </w:pPr>
      <w:r w:rsidRPr="003279E9">
        <w:t>C.</w:t>
      </w:r>
      <w:r w:rsidRPr="003279E9">
        <w:tab/>
        <w:t>Peak expiratory flow rate less than 50% of predicted</w:t>
      </w:r>
    </w:p>
    <w:p w14:paraId="303D28A1" w14:textId="77777777" w:rsidR="00BC4072" w:rsidRPr="003279E9" w:rsidRDefault="00BC4072" w:rsidP="00BC4072">
      <w:pPr>
        <w:spacing w:line="480" w:lineRule="auto"/>
      </w:pPr>
      <w:r w:rsidRPr="00162A0D">
        <w:rPr>
          <w:highlight w:val="yellow"/>
        </w:rPr>
        <w:t>D.</w:t>
      </w:r>
      <w:r w:rsidRPr="00162A0D">
        <w:rPr>
          <w:highlight w:val="yellow"/>
        </w:rPr>
        <w:tab/>
        <w:t>A malignancy of hematopoietic origin</w:t>
      </w:r>
    </w:p>
    <w:p w14:paraId="354C7956" w14:textId="77777777" w:rsidR="00BC4072" w:rsidRPr="003279E9" w:rsidRDefault="00BC4072" w:rsidP="00BC4072">
      <w:pPr>
        <w:spacing w:line="480" w:lineRule="auto"/>
      </w:pPr>
      <w:r w:rsidRPr="003279E9">
        <w:t>E.</w:t>
      </w:r>
      <w:r w:rsidRPr="003279E9">
        <w:tab/>
        <w:t>A large pericardial effusion</w:t>
      </w:r>
    </w:p>
    <w:p w14:paraId="51D7B1B5" w14:textId="77777777" w:rsidR="00BC4072" w:rsidRPr="003279E9" w:rsidRDefault="00BC4072" w:rsidP="00BC4072">
      <w:pPr>
        <w:spacing w:line="480" w:lineRule="auto"/>
      </w:pPr>
    </w:p>
    <w:p w14:paraId="5AC941F2" w14:textId="77777777" w:rsidR="00BC4072" w:rsidRDefault="00BC4072" w:rsidP="00BC4072">
      <w:pPr>
        <w:spacing w:line="480" w:lineRule="auto"/>
        <w:rPr>
          <w:b/>
        </w:rPr>
      </w:pPr>
      <w:r w:rsidRPr="00162A0D">
        <w:rPr>
          <w:b/>
        </w:rPr>
        <w:t>Explanation</w:t>
      </w:r>
    </w:p>
    <w:p w14:paraId="75F3CEE8" w14:textId="20739F84" w:rsidR="00BC4072" w:rsidRDefault="00BC4072" w:rsidP="00BC4072">
      <w:pPr>
        <w:spacing w:line="480" w:lineRule="auto"/>
      </w:pPr>
      <w:r w:rsidRPr="003279E9">
        <w:lastRenderedPageBreak/>
        <w:t>There are no standard criteria to predict the severity of superior vena cava syndrome (SVCS). Several studies have evaluated anesthesia complication risks. Great vessel and tracheal compression with increasing respiratory symptoms and signs are predictive of anesthesia complications. SVCS results most often from an anterior mediastinal mass that can be caused by Hodgkin or non-Hodgkin lymphoma, T</w:t>
      </w:r>
      <w:r w:rsidR="005269E0">
        <w:t>-</w:t>
      </w:r>
      <w:r w:rsidRPr="003279E9">
        <w:t>cell lymphoblastic leukemia, sarcomas, and germ cell tumors. It is usually not caused by neuroblastoma, which can present as a posterior mediastinal mass.</w:t>
      </w:r>
    </w:p>
    <w:p w14:paraId="3C72905C" w14:textId="77777777" w:rsidR="005269E0" w:rsidRPr="003279E9" w:rsidRDefault="005269E0" w:rsidP="00BC4072">
      <w:pPr>
        <w:spacing w:line="480" w:lineRule="auto"/>
      </w:pPr>
    </w:p>
    <w:p w14:paraId="25558D00" w14:textId="77777777" w:rsidR="00BC4072" w:rsidRPr="003279E9" w:rsidRDefault="00BC4072" w:rsidP="00BC4072">
      <w:pPr>
        <w:spacing w:line="480" w:lineRule="auto"/>
      </w:pPr>
      <w:r>
        <w:t>CANCER PREDISPOSITION QUESTION</w:t>
      </w:r>
    </w:p>
    <w:p w14:paraId="5E0EF012" w14:textId="77777777" w:rsidR="00BC4072" w:rsidRPr="00F2008E" w:rsidRDefault="00BC4072" w:rsidP="00BC4072">
      <w:pPr>
        <w:spacing w:line="480" w:lineRule="auto"/>
      </w:pPr>
      <w:r w:rsidRPr="003279E9">
        <w:t>21.</w:t>
      </w:r>
      <w:r w:rsidRPr="003279E9">
        <w:tab/>
      </w:r>
      <w:r w:rsidRPr="00F2008E">
        <w:t xml:space="preserve">An 18-month-old boy is brought in by his parents with a history of vomiting and lethargy. The child is found to be irritable on clinical exam. A CT scan of the brain reveals hydrocephalus with a mass in the right lateral ventricle. The patient undergoes an emergency ventriculostomy, and the mass is biopsied endoscopically. The pathology is consistent with a choroid plexus carcinoma. </w:t>
      </w:r>
    </w:p>
    <w:p w14:paraId="7E1CCFC8" w14:textId="77777777" w:rsidR="00BC4072" w:rsidRPr="00F2008E" w:rsidRDefault="00BC4072" w:rsidP="00BC4072">
      <w:pPr>
        <w:spacing w:line="480" w:lineRule="auto"/>
      </w:pPr>
    </w:p>
    <w:p w14:paraId="325C256A" w14:textId="77777777" w:rsidR="00BC4072" w:rsidRPr="003279E9" w:rsidRDefault="00BC4072" w:rsidP="00BC4072">
      <w:pPr>
        <w:spacing w:line="480" w:lineRule="auto"/>
      </w:pPr>
      <w:r w:rsidRPr="00F2008E">
        <w:t>Germline testing on this patient is likely to reveal a mutation in which of the following genes?</w:t>
      </w:r>
    </w:p>
    <w:p w14:paraId="141433CB" w14:textId="77777777" w:rsidR="00BC4072" w:rsidRPr="003279E9" w:rsidRDefault="00BC4072" w:rsidP="00BC4072">
      <w:pPr>
        <w:spacing w:line="480" w:lineRule="auto"/>
      </w:pPr>
    </w:p>
    <w:p w14:paraId="6613B5E1" w14:textId="77777777" w:rsidR="00BC4072" w:rsidRPr="003279E9" w:rsidRDefault="00BC4072" w:rsidP="00BC4072">
      <w:pPr>
        <w:spacing w:line="480" w:lineRule="auto"/>
      </w:pPr>
      <w:r w:rsidRPr="003279E9">
        <w:t>A.</w:t>
      </w:r>
      <w:r w:rsidRPr="003279E9">
        <w:tab/>
        <w:t>RB1</w:t>
      </w:r>
    </w:p>
    <w:p w14:paraId="1D356F5A" w14:textId="77777777" w:rsidR="00BC4072" w:rsidRPr="003279E9" w:rsidRDefault="00BC4072" w:rsidP="00BC4072">
      <w:pPr>
        <w:spacing w:line="480" w:lineRule="auto"/>
      </w:pPr>
      <w:r w:rsidRPr="003279E9">
        <w:t>B.</w:t>
      </w:r>
      <w:r w:rsidRPr="003279E9">
        <w:tab/>
        <w:t>BRCA</w:t>
      </w:r>
    </w:p>
    <w:p w14:paraId="25FD97C7" w14:textId="77777777" w:rsidR="00BC4072" w:rsidRPr="003279E9" w:rsidRDefault="00BC4072" w:rsidP="00BC4072">
      <w:pPr>
        <w:spacing w:line="480" w:lineRule="auto"/>
      </w:pPr>
      <w:r w:rsidRPr="003279E9">
        <w:t>C.</w:t>
      </w:r>
      <w:r w:rsidRPr="003279E9">
        <w:tab/>
        <w:t>MSH2</w:t>
      </w:r>
    </w:p>
    <w:p w14:paraId="0CB47D18" w14:textId="77777777" w:rsidR="00BC4072" w:rsidRPr="003279E9" w:rsidRDefault="00BC4072" w:rsidP="00BC4072">
      <w:pPr>
        <w:spacing w:line="480" w:lineRule="auto"/>
      </w:pPr>
      <w:r w:rsidRPr="00162A0D">
        <w:rPr>
          <w:highlight w:val="yellow"/>
        </w:rPr>
        <w:t>D.</w:t>
      </w:r>
      <w:r w:rsidRPr="00162A0D">
        <w:rPr>
          <w:highlight w:val="yellow"/>
        </w:rPr>
        <w:tab/>
        <w:t>TP53</w:t>
      </w:r>
    </w:p>
    <w:p w14:paraId="032FC65B" w14:textId="77777777" w:rsidR="00BC4072" w:rsidRPr="003279E9" w:rsidRDefault="00BC4072" w:rsidP="00BC4072">
      <w:pPr>
        <w:spacing w:line="480" w:lineRule="auto"/>
      </w:pPr>
      <w:r w:rsidRPr="003279E9">
        <w:t>E.</w:t>
      </w:r>
      <w:r w:rsidRPr="003279E9">
        <w:tab/>
        <w:t>NF1</w:t>
      </w:r>
    </w:p>
    <w:p w14:paraId="5AD95338" w14:textId="77777777" w:rsidR="00BC4072" w:rsidRPr="003279E9" w:rsidRDefault="00BC4072" w:rsidP="00BC4072">
      <w:pPr>
        <w:spacing w:line="480" w:lineRule="auto"/>
      </w:pPr>
    </w:p>
    <w:p w14:paraId="5E5A7418" w14:textId="77777777" w:rsidR="00BC4072" w:rsidRDefault="00BC4072" w:rsidP="00BC4072">
      <w:pPr>
        <w:spacing w:line="480" w:lineRule="auto"/>
        <w:rPr>
          <w:b/>
        </w:rPr>
      </w:pPr>
      <w:r w:rsidRPr="00162A0D">
        <w:rPr>
          <w:b/>
        </w:rPr>
        <w:lastRenderedPageBreak/>
        <w:t>Explanation</w:t>
      </w:r>
    </w:p>
    <w:p w14:paraId="76DE8E19" w14:textId="1E97E1F4" w:rsidR="00BC4072" w:rsidRPr="00DA5E4B" w:rsidRDefault="00BC4072" w:rsidP="00DA5E4B">
      <w:pPr>
        <w:autoSpaceDE w:val="0"/>
        <w:autoSpaceDN w:val="0"/>
        <w:adjustRightInd w:val="0"/>
        <w:spacing w:line="480" w:lineRule="auto"/>
        <w:rPr>
          <w:iCs/>
        </w:rPr>
      </w:pPr>
      <w:r w:rsidRPr="003279E9">
        <w:t>Li-Fraumeni syndrome (LFS) is characterized by an increased risk of several cancers, particularly in children and young adults. It is caused by a germline mutation in the TP53 gene and is inherited in an autosomal dominant pattern. Classic LFS is diagnosed when all of the following criteria are fulfilled: a sarcoma diagnosed before age 45</w:t>
      </w:r>
      <w:r>
        <w:t xml:space="preserve"> years</w:t>
      </w:r>
      <w:r w:rsidRPr="003279E9">
        <w:t>, a first-degree relative with any cancer before age 45</w:t>
      </w:r>
      <w:r w:rsidR="005269E0">
        <w:t xml:space="preserve"> years</w:t>
      </w:r>
      <w:r w:rsidRPr="003279E9">
        <w:t>, and a second-degree relative being diagnosed with a sarcoma at any age or any cancer before age 45</w:t>
      </w:r>
      <w:r w:rsidR="005269E0">
        <w:t xml:space="preserve"> years</w:t>
      </w:r>
      <w:r w:rsidRPr="003279E9">
        <w:t xml:space="preserve">. </w:t>
      </w:r>
      <w:proofErr w:type="spellStart"/>
      <w:r w:rsidRPr="003279E9">
        <w:t>Chompret</w:t>
      </w:r>
      <w:proofErr w:type="spellEnd"/>
      <w:r w:rsidRPr="003279E9">
        <w:t xml:space="preserve"> criteria for the clinical diagnosis of LFS and indications to test for TP53 germline mutation include any of the following criteria: a tumor belonging to the LFS spectrum (soft tissue sarcoma, osteosarcoma, premenopausal breast cancer, brain tumor, adrenocortical carcinoma, leukemia, or lung bronchoalveolar cancer) before age 46</w:t>
      </w:r>
      <w:r>
        <w:t xml:space="preserve"> years</w:t>
      </w:r>
      <w:r w:rsidRPr="003279E9">
        <w:t xml:space="preserve"> </w:t>
      </w:r>
      <w:r w:rsidRPr="00162A0D">
        <w:rPr>
          <w:i/>
        </w:rPr>
        <w:t>and</w:t>
      </w:r>
      <w:r w:rsidRPr="003279E9">
        <w:t xml:space="preserve"> at least </w:t>
      </w:r>
      <w:r>
        <w:t>one</w:t>
      </w:r>
      <w:r w:rsidRPr="003279E9">
        <w:t xml:space="preserve"> first-degree or second-degree relative with an LFS-related tumor (except breast cancer if </w:t>
      </w:r>
      <w:r w:rsidR="005269E0">
        <w:t xml:space="preserve">the </w:t>
      </w:r>
      <w:r w:rsidRPr="003279E9">
        <w:t>proband has breast cancer) before age 56 years or with multiple tumors; proband with multiple tumors (except multiple breast tumors), two of which belong to the LFS tumor spectrum and the first of which occurred before age 46 years; or patient with adrenocortical carcinoma or choroid plexus tumor irrespective of family history.</w:t>
      </w:r>
    </w:p>
    <w:sectPr w:rsidR="00BC4072" w:rsidRPr="00DA5E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B29C5"/>
    <w:multiLevelType w:val="hybridMultilevel"/>
    <w:tmpl w:val="7BE8DF52"/>
    <w:lvl w:ilvl="0" w:tplc="5B88CC7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B5035B4"/>
    <w:multiLevelType w:val="hybridMultilevel"/>
    <w:tmpl w:val="F5EE72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56620"/>
    <w:multiLevelType w:val="hybridMultilevel"/>
    <w:tmpl w:val="25AA46FA"/>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92C6B"/>
    <w:multiLevelType w:val="hybridMultilevel"/>
    <w:tmpl w:val="4CFE1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F26C2"/>
    <w:multiLevelType w:val="hybridMultilevel"/>
    <w:tmpl w:val="8034B292"/>
    <w:lvl w:ilvl="0" w:tplc="5A0CEC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3A07C7"/>
    <w:multiLevelType w:val="hybridMultilevel"/>
    <w:tmpl w:val="4CBE63D2"/>
    <w:lvl w:ilvl="0" w:tplc="39C249C4">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6" w15:restartNumberingAfterBreak="0">
    <w:nsid w:val="24516BA8"/>
    <w:multiLevelType w:val="hybridMultilevel"/>
    <w:tmpl w:val="67EC4A96"/>
    <w:lvl w:ilvl="0" w:tplc="976472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D20391"/>
    <w:multiLevelType w:val="hybridMultilevel"/>
    <w:tmpl w:val="4560CE04"/>
    <w:lvl w:ilvl="0" w:tplc="4FEEBA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A4501D"/>
    <w:multiLevelType w:val="hybridMultilevel"/>
    <w:tmpl w:val="DC9249E8"/>
    <w:lvl w:ilvl="0" w:tplc="1284CD0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D549CB"/>
    <w:multiLevelType w:val="hybridMultilevel"/>
    <w:tmpl w:val="F17845EA"/>
    <w:lvl w:ilvl="0" w:tplc="5B449E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686C93"/>
    <w:multiLevelType w:val="hybridMultilevel"/>
    <w:tmpl w:val="D5B88A38"/>
    <w:lvl w:ilvl="0" w:tplc="D2D26A0C">
      <w:start w:val="1"/>
      <w:numFmt w:val="lowerLetter"/>
      <w:lvlText w:val="%1."/>
      <w:lvlJc w:val="left"/>
      <w:pPr>
        <w:ind w:left="1080" w:hanging="360"/>
      </w:pPr>
      <w:rPr>
        <w:rFonts w:hint="default"/>
        <w:color w:val="000000"/>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B137ADE"/>
    <w:multiLevelType w:val="hybridMultilevel"/>
    <w:tmpl w:val="E37C9956"/>
    <w:lvl w:ilvl="0" w:tplc="4C000E5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434D2F82"/>
    <w:multiLevelType w:val="hybridMultilevel"/>
    <w:tmpl w:val="F8B85192"/>
    <w:lvl w:ilvl="0" w:tplc="7620118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43F54953"/>
    <w:multiLevelType w:val="hybridMultilevel"/>
    <w:tmpl w:val="E32005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384315"/>
    <w:multiLevelType w:val="hybridMultilevel"/>
    <w:tmpl w:val="2E721650"/>
    <w:lvl w:ilvl="0" w:tplc="0C0CA8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9B37BCA"/>
    <w:multiLevelType w:val="hybridMultilevel"/>
    <w:tmpl w:val="A232D818"/>
    <w:lvl w:ilvl="0" w:tplc="2C040C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4486826"/>
    <w:multiLevelType w:val="hybridMultilevel"/>
    <w:tmpl w:val="6AFA8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853F3C"/>
    <w:multiLevelType w:val="hybridMultilevel"/>
    <w:tmpl w:val="CF629D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A2236F"/>
    <w:multiLevelType w:val="hybridMultilevel"/>
    <w:tmpl w:val="A5DA20B8"/>
    <w:lvl w:ilvl="0" w:tplc="F28EDC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2382DC3"/>
    <w:multiLevelType w:val="hybridMultilevel"/>
    <w:tmpl w:val="9E607B1A"/>
    <w:lvl w:ilvl="0" w:tplc="D2A463D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279071833">
    <w:abstractNumId w:val="16"/>
  </w:num>
  <w:num w:numId="2" w16cid:durableId="1470324485">
    <w:abstractNumId w:val="5"/>
  </w:num>
  <w:num w:numId="3" w16cid:durableId="87972087">
    <w:abstractNumId w:val="6"/>
  </w:num>
  <w:num w:numId="4" w16cid:durableId="282077909">
    <w:abstractNumId w:val="7"/>
  </w:num>
  <w:num w:numId="5" w16cid:durableId="613681603">
    <w:abstractNumId w:val="10"/>
  </w:num>
  <w:num w:numId="6" w16cid:durableId="2089493470">
    <w:abstractNumId w:val="18"/>
  </w:num>
  <w:num w:numId="7" w16cid:durableId="1068575045">
    <w:abstractNumId w:val="9"/>
  </w:num>
  <w:num w:numId="8" w16cid:durableId="974604254">
    <w:abstractNumId w:val="4"/>
  </w:num>
  <w:num w:numId="9" w16cid:durableId="1079982345">
    <w:abstractNumId w:val="14"/>
  </w:num>
  <w:num w:numId="10" w16cid:durableId="1908148694">
    <w:abstractNumId w:val="15"/>
  </w:num>
  <w:num w:numId="11" w16cid:durableId="7658542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893589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92434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70647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5378848">
    <w:abstractNumId w:val="2"/>
  </w:num>
  <w:num w:numId="16" w16cid:durableId="11689828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6974488">
    <w:abstractNumId w:val="8"/>
  </w:num>
  <w:num w:numId="18" w16cid:durableId="646203894">
    <w:abstractNumId w:val="3"/>
  </w:num>
  <w:num w:numId="19" w16cid:durableId="910116484">
    <w:abstractNumId w:val="17"/>
  </w:num>
  <w:num w:numId="20" w16cid:durableId="193738389">
    <w:abstractNumId w:val="1"/>
  </w:num>
  <w:num w:numId="21" w16cid:durableId="12254136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C92"/>
    <w:rsid w:val="000053A9"/>
    <w:rsid w:val="00013987"/>
    <w:rsid w:val="00026B5D"/>
    <w:rsid w:val="00036998"/>
    <w:rsid w:val="00053B87"/>
    <w:rsid w:val="00070BFA"/>
    <w:rsid w:val="00087DEB"/>
    <w:rsid w:val="000A4C61"/>
    <w:rsid w:val="000B5A3A"/>
    <w:rsid w:val="000D54A5"/>
    <w:rsid w:val="000E66FD"/>
    <w:rsid w:val="000F0A81"/>
    <w:rsid w:val="00147372"/>
    <w:rsid w:val="00162A0D"/>
    <w:rsid w:val="00172786"/>
    <w:rsid w:val="0018172C"/>
    <w:rsid w:val="001A5230"/>
    <w:rsid w:val="001D28CD"/>
    <w:rsid w:val="001E13F0"/>
    <w:rsid w:val="002832B8"/>
    <w:rsid w:val="002B4FBE"/>
    <w:rsid w:val="002E2EB5"/>
    <w:rsid w:val="003279E9"/>
    <w:rsid w:val="00330C6B"/>
    <w:rsid w:val="00335C2E"/>
    <w:rsid w:val="00341118"/>
    <w:rsid w:val="003549C8"/>
    <w:rsid w:val="003754DE"/>
    <w:rsid w:val="003979CE"/>
    <w:rsid w:val="003B61C8"/>
    <w:rsid w:val="003E526E"/>
    <w:rsid w:val="004A763A"/>
    <w:rsid w:val="004C45E7"/>
    <w:rsid w:val="004C6E17"/>
    <w:rsid w:val="004D2CBE"/>
    <w:rsid w:val="0050431F"/>
    <w:rsid w:val="0051437C"/>
    <w:rsid w:val="00521692"/>
    <w:rsid w:val="005269E0"/>
    <w:rsid w:val="005302E0"/>
    <w:rsid w:val="00563343"/>
    <w:rsid w:val="005A097F"/>
    <w:rsid w:val="005A6EAE"/>
    <w:rsid w:val="005E0DBD"/>
    <w:rsid w:val="005E6643"/>
    <w:rsid w:val="005F6FFA"/>
    <w:rsid w:val="00621134"/>
    <w:rsid w:val="0063666F"/>
    <w:rsid w:val="00642A80"/>
    <w:rsid w:val="0064387F"/>
    <w:rsid w:val="00643F5E"/>
    <w:rsid w:val="006467AF"/>
    <w:rsid w:val="00672FCA"/>
    <w:rsid w:val="006B0162"/>
    <w:rsid w:val="006B4634"/>
    <w:rsid w:val="006E2873"/>
    <w:rsid w:val="006F2FDC"/>
    <w:rsid w:val="007151EE"/>
    <w:rsid w:val="007316C6"/>
    <w:rsid w:val="00741D9A"/>
    <w:rsid w:val="00753E6C"/>
    <w:rsid w:val="00760CF7"/>
    <w:rsid w:val="00773AD3"/>
    <w:rsid w:val="00786A1E"/>
    <w:rsid w:val="00792B35"/>
    <w:rsid w:val="007B27F5"/>
    <w:rsid w:val="00804A70"/>
    <w:rsid w:val="0081171E"/>
    <w:rsid w:val="00851278"/>
    <w:rsid w:val="008777BD"/>
    <w:rsid w:val="008C2F12"/>
    <w:rsid w:val="00911E97"/>
    <w:rsid w:val="009221E7"/>
    <w:rsid w:val="009D03EE"/>
    <w:rsid w:val="00A62594"/>
    <w:rsid w:val="00A64380"/>
    <w:rsid w:val="00A701AE"/>
    <w:rsid w:val="00A83FD4"/>
    <w:rsid w:val="00AE7ECA"/>
    <w:rsid w:val="00B21F97"/>
    <w:rsid w:val="00B249B0"/>
    <w:rsid w:val="00B4452F"/>
    <w:rsid w:val="00B44C92"/>
    <w:rsid w:val="00B71A56"/>
    <w:rsid w:val="00BC4072"/>
    <w:rsid w:val="00BC5039"/>
    <w:rsid w:val="00C123C8"/>
    <w:rsid w:val="00C1537D"/>
    <w:rsid w:val="00C27BD3"/>
    <w:rsid w:val="00C332C0"/>
    <w:rsid w:val="00C37453"/>
    <w:rsid w:val="00C64F99"/>
    <w:rsid w:val="00C66450"/>
    <w:rsid w:val="00CA6746"/>
    <w:rsid w:val="00CA72DD"/>
    <w:rsid w:val="00CC58B1"/>
    <w:rsid w:val="00CE0C4A"/>
    <w:rsid w:val="00CF6869"/>
    <w:rsid w:val="00D11453"/>
    <w:rsid w:val="00DA22A3"/>
    <w:rsid w:val="00DA5E4B"/>
    <w:rsid w:val="00DC6947"/>
    <w:rsid w:val="00DC6C8E"/>
    <w:rsid w:val="00E0584E"/>
    <w:rsid w:val="00E3530C"/>
    <w:rsid w:val="00E60A55"/>
    <w:rsid w:val="00E61760"/>
    <w:rsid w:val="00E64D48"/>
    <w:rsid w:val="00E65AD8"/>
    <w:rsid w:val="00E74D75"/>
    <w:rsid w:val="00E84343"/>
    <w:rsid w:val="00E8453C"/>
    <w:rsid w:val="00E93C81"/>
    <w:rsid w:val="00EC3047"/>
    <w:rsid w:val="00EF54CB"/>
    <w:rsid w:val="00F2008E"/>
    <w:rsid w:val="00F52679"/>
    <w:rsid w:val="00FB078E"/>
    <w:rsid w:val="00FB1BE5"/>
    <w:rsid w:val="00FB718A"/>
    <w:rsid w:val="00FB7733"/>
    <w:rsid w:val="00FC2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61A75"/>
  <w15:docId w15:val="{0515B5E9-E123-474A-8D99-76FE49A3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F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44C92"/>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A701AE"/>
    <w:pPr>
      <w:spacing w:after="200" w:line="276" w:lineRule="auto"/>
      <w:ind w:left="720"/>
      <w:contextualSpacing/>
    </w:pPr>
    <w:rPr>
      <w:rFonts w:ascii="Calibri" w:hAnsi="Calibri"/>
      <w:sz w:val="22"/>
      <w:szCs w:val="22"/>
    </w:rPr>
  </w:style>
  <w:style w:type="paragraph" w:customStyle="1" w:styleId="Question">
    <w:name w:val="Question"/>
    <w:basedOn w:val="Normal"/>
    <w:rsid w:val="002E2EB5"/>
    <w:pPr>
      <w:widowControl w:val="0"/>
      <w:autoSpaceDE w:val="0"/>
      <w:autoSpaceDN w:val="0"/>
      <w:adjustRightInd w:val="0"/>
      <w:ind w:left="360" w:hanging="360"/>
    </w:pPr>
    <w:rPr>
      <w:rFonts w:ascii="Calibri" w:hAnsi="Calibri"/>
      <w:color w:val="000000"/>
    </w:rPr>
  </w:style>
  <w:style w:type="paragraph" w:customStyle="1" w:styleId="Answers">
    <w:name w:val="Answers"/>
    <w:basedOn w:val="Question"/>
    <w:rsid w:val="002E2EB5"/>
    <w:pPr>
      <w:ind w:left="1080"/>
    </w:pPr>
  </w:style>
  <w:style w:type="paragraph" w:styleId="NoSpacing">
    <w:name w:val="No Spacing"/>
    <w:uiPriority w:val="1"/>
    <w:qFormat/>
    <w:rsid w:val="00013987"/>
    <w:pPr>
      <w:spacing w:after="0" w:line="240" w:lineRule="auto"/>
    </w:pPr>
  </w:style>
  <w:style w:type="paragraph" w:customStyle="1" w:styleId="Author">
    <w:name w:val="Author"/>
    <w:uiPriority w:val="99"/>
    <w:qFormat/>
    <w:rsid w:val="001D28CD"/>
    <w:pPr>
      <w:autoSpaceDE w:val="0"/>
      <w:autoSpaceDN w:val="0"/>
      <w:adjustRightInd w:val="0"/>
      <w:spacing w:after="0" w:line="240" w:lineRule="auto"/>
    </w:pPr>
    <w:rPr>
      <w:rFonts w:ascii="Calibri" w:eastAsia="Times New Roman" w:hAnsi="Calibri" w:cs="Times New Roman"/>
      <w:i/>
      <w:color w:val="000000"/>
      <w:sz w:val="24"/>
      <w:szCs w:val="24"/>
    </w:rPr>
  </w:style>
  <w:style w:type="paragraph" w:styleId="BalloonText">
    <w:name w:val="Balloon Text"/>
    <w:basedOn w:val="Normal"/>
    <w:link w:val="BalloonTextChar"/>
    <w:uiPriority w:val="99"/>
    <w:semiHidden/>
    <w:unhideWhenUsed/>
    <w:rsid w:val="00911E97"/>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911E97"/>
    <w:rPr>
      <w:rFonts w:ascii="Segoe UI" w:hAnsi="Segoe UI" w:cs="Segoe UI"/>
      <w:sz w:val="18"/>
      <w:szCs w:val="18"/>
    </w:rPr>
  </w:style>
  <w:style w:type="paragraph" w:styleId="NormalWeb">
    <w:name w:val="Normal (Web)"/>
    <w:basedOn w:val="Normal"/>
    <w:uiPriority w:val="99"/>
    <w:semiHidden/>
    <w:unhideWhenUsed/>
    <w:rsid w:val="00CC58B1"/>
    <w:pPr>
      <w:spacing w:before="100" w:beforeAutospacing="1" w:after="100" w:afterAutospacing="1"/>
    </w:pPr>
  </w:style>
  <w:style w:type="character" w:styleId="CommentReference">
    <w:name w:val="annotation reference"/>
    <w:basedOn w:val="DefaultParagraphFont"/>
    <w:uiPriority w:val="99"/>
    <w:semiHidden/>
    <w:unhideWhenUsed/>
    <w:rsid w:val="00A62594"/>
    <w:rPr>
      <w:sz w:val="16"/>
      <w:szCs w:val="16"/>
    </w:rPr>
  </w:style>
  <w:style w:type="paragraph" w:styleId="CommentText">
    <w:name w:val="annotation text"/>
    <w:basedOn w:val="Normal"/>
    <w:link w:val="CommentTextChar"/>
    <w:uiPriority w:val="99"/>
    <w:semiHidden/>
    <w:unhideWhenUsed/>
    <w:rsid w:val="00A62594"/>
    <w:rPr>
      <w:sz w:val="20"/>
      <w:szCs w:val="20"/>
    </w:rPr>
  </w:style>
  <w:style w:type="character" w:customStyle="1" w:styleId="CommentTextChar">
    <w:name w:val="Comment Text Char"/>
    <w:basedOn w:val="DefaultParagraphFont"/>
    <w:link w:val="CommentText"/>
    <w:uiPriority w:val="99"/>
    <w:semiHidden/>
    <w:rsid w:val="00A6259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62594"/>
    <w:rPr>
      <w:b/>
      <w:bCs/>
    </w:rPr>
  </w:style>
  <w:style w:type="character" w:customStyle="1" w:styleId="CommentSubjectChar">
    <w:name w:val="Comment Subject Char"/>
    <w:basedOn w:val="CommentTextChar"/>
    <w:link w:val="CommentSubject"/>
    <w:uiPriority w:val="99"/>
    <w:semiHidden/>
    <w:rsid w:val="00A62594"/>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621134"/>
    <w:rPr>
      <w:color w:val="0563C1" w:themeColor="hyperlink"/>
      <w:u w:val="single"/>
    </w:rPr>
  </w:style>
  <w:style w:type="character" w:styleId="UnresolvedMention">
    <w:name w:val="Unresolved Mention"/>
    <w:basedOn w:val="DefaultParagraphFont"/>
    <w:uiPriority w:val="99"/>
    <w:semiHidden/>
    <w:unhideWhenUsed/>
    <w:rsid w:val="00621134"/>
    <w:rPr>
      <w:color w:val="605E5C"/>
      <w:shd w:val="clear" w:color="auto" w:fill="E1DFDD"/>
    </w:rPr>
  </w:style>
  <w:style w:type="paragraph" w:styleId="Revision">
    <w:name w:val="Revision"/>
    <w:hidden/>
    <w:uiPriority w:val="99"/>
    <w:semiHidden/>
    <w:rsid w:val="0003699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975996">
      <w:bodyDiv w:val="1"/>
      <w:marLeft w:val="0"/>
      <w:marRight w:val="0"/>
      <w:marTop w:val="0"/>
      <w:marBottom w:val="0"/>
      <w:divBdr>
        <w:top w:val="none" w:sz="0" w:space="0" w:color="auto"/>
        <w:left w:val="none" w:sz="0" w:space="0" w:color="auto"/>
        <w:bottom w:val="none" w:sz="0" w:space="0" w:color="auto"/>
        <w:right w:val="none" w:sz="0" w:space="0" w:color="auto"/>
      </w:divBdr>
    </w:div>
    <w:div w:id="570117747">
      <w:bodyDiv w:val="1"/>
      <w:marLeft w:val="0"/>
      <w:marRight w:val="0"/>
      <w:marTop w:val="0"/>
      <w:marBottom w:val="0"/>
      <w:divBdr>
        <w:top w:val="none" w:sz="0" w:space="0" w:color="auto"/>
        <w:left w:val="none" w:sz="0" w:space="0" w:color="auto"/>
        <w:bottom w:val="none" w:sz="0" w:space="0" w:color="auto"/>
        <w:right w:val="none" w:sz="0" w:space="0" w:color="auto"/>
      </w:divBdr>
    </w:div>
    <w:div w:id="782917147">
      <w:bodyDiv w:val="1"/>
      <w:marLeft w:val="0"/>
      <w:marRight w:val="0"/>
      <w:marTop w:val="0"/>
      <w:marBottom w:val="0"/>
      <w:divBdr>
        <w:top w:val="none" w:sz="0" w:space="0" w:color="auto"/>
        <w:left w:val="none" w:sz="0" w:space="0" w:color="auto"/>
        <w:bottom w:val="none" w:sz="0" w:space="0" w:color="auto"/>
        <w:right w:val="none" w:sz="0" w:space="0" w:color="auto"/>
      </w:divBdr>
    </w:div>
    <w:div w:id="880553383">
      <w:bodyDiv w:val="1"/>
      <w:marLeft w:val="0"/>
      <w:marRight w:val="0"/>
      <w:marTop w:val="0"/>
      <w:marBottom w:val="0"/>
      <w:divBdr>
        <w:top w:val="none" w:sz="0" w:space="0" w:color="auto"/>
        <w:left w:val="none" w:sz="0" w:space="0" w:color="auto"/>
        <w:bottom w:val="none" w:sz="0" w:space="0" w:color="auto"/>
        <w:right w:val="none" w:sz="0" w:space="0" w:color="auto"/>
      </w:divBdr>
    </w:div>
    <w:div w:id="1430933220">
      <w:bodyDiv w:val="1"/>
      <w:marLeft w:val="0"/>
      <w:marRight w:val="0"/>
      <w:marTop w:val="0"/>
      <w:marBottom w:val="0"/>
      <w:divBdr>
        <w:top w:val="none" w:sz="0" w:space="0" w:color="auto"/>
        <w:left w:val="none" w:sz="0" w:space="0" w:color="auto"/>
        <w:bottom w:val="none" w:sz="0" w:space="0" w:color="auto"/>
        <w:right w:val="none" w:sz="0" w:space="0" w:color="auto"/>
      </w:divBdr>
    </w:div>
    <w:div w:id="1751612168">
      <w:bodyDiv w:val="1"/>
      <w:marLeft w:val="0"/>
      <w:marRight w:val="0"/>
      <w:marTop w:val="0"/>
      <w:marBottom w:val="0"/>
      <w:divBdr>
        <w:top w:val="none" w:sz="0" w:space="0" w:color="auto"/>
        <w:left w:val="none" w:sz="0" w:space="0" w:color="auto"/>
        <w:bottom w:val="none" w:sz="0" w:space="0" w:color="auto"/>
        <w:right w:val="none" w:sz="0" w:space="0" w:color="auto"/>
      </w:divBdr>
    </w:div>
    <w:div w:id="1786342361">
      <w:bodyDiv w:val="1"/>
      <w:marLeft w:val="0"/>
      <w:marRight w:val="0"/>
      <w:marTop w:val="0"/>
      <w:marBottom w:val="0"/>
      <w:divBdr>
        <w:top w:val="none" w:sz="0" w:space="0" w:color="auto"/>
        <w:left w:val="none" w:sz="0" w:space="0" w:color="auto"/>
        <w:bottom w:val="none" w:sz="0" w:space="0" w:color="auto"/>
        <w:right w:val="none" w:sz="0" w:space="0" w:color="auto"/>
      </w:divBdr>
    </w:div>
    <w:div w:id="2021424200">
      <w:bodyDiv w:val="1"/>
      <w:marLeft w:val="0"/>
      <w:marRight w:val="0"/>
      <w:marTop w:val="0"/>
      <w:marBottom w:val="0"/>
      <w:divBdr>
        <w:top w:val="none" w:sz="0" w:space="0" w:color="auto"/>
        <w:left w:val="none" w:sz="0" w:space="0" w:color="auto"/>
        <w:bottom w:val="none" w:sz="0" w:space="0" w:color="auto"/>
        <w:right w:val="none" w:sz="0" w:space="0" w:color="auto"/>
      </w:divBdr>
    </w:div>
    <w:div w:id="214056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0533bb-bfdf-45c4-9e5c-1558b0841ffd" xsi:nil="true"/>
    <lcf76f155ced4ddcb4097134ff3c332f xmlns="9c46be9e-554d-43f0-bc75-21fbb32bf30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9A214DB234C54691908C6F3DF6D4DB" ma:contentTypeVersion="16" ma:contentTypeDescription="Create a new document." ma:contentTypeScope="" ma:versionID="50ed737f5f2bd7ceaa98a187e0ccaa75">
  <xsd:schema xmlns:xsd="http://www.w3.org/2001/XMLSchema" xmlns:xs="http://www.w3.org/2001/XMLSchema" xmlns:p="http://schemas.microsoft.com/office/2006/metadata/properties" xmlns:ns2="5e0533bb-bfdf-45c4-9e5c-1558b0841ffd" xmlns:ns3="9c46be9e-554d-43f0-bc75-21fbb32bf30c" targetNamespace="http://schemas.microsoft.com/office/2006/metadata/properties" ma:root="true" ma:fieldsID="23697daaef9795037ab5ec31f3c509ee" ns2:_="" ns3:_="">
    <xsd:import namespace="5e0533bb-bfdf-45c4-9e5c-1558b0841ffd"/>
    <xsd:import namespace="9c46be9e-554d-43f0-bc75-21fbb32bf3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533bb-bfdf-45c4-9e5c-1558b0841f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2caf26-25ad-42a2-bb61-6898ce245ac9}" ma:internalName="TaxCatchAll" ma:showField="CatchAllData" ma:web="5e0533bb-bfdf-45c4-9e5c-1558b0841f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46be9e-554d-43f0-bc75-21fbb32bf3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e17280-6357-4f01-98d8-aff652f5469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FB5E1C-08E2-40D1-80B3-04AFCEB8CD93}">
  <ds:schemaRefs>
    <ds:schemaRef ds:uri="http://schemas.microsoft.com/office/2006/metadata/properties"/>
    <ds:schemaRef ds:uri="http://schemas.microsoft.com/office/infopath/2007/PartnerControls"/>
    <ds:schemaRef ds:uri="5e0533bb-bfdf-45c4-9e5c-1558b0841ffd"/>
    <ds:schemaRef ds:uri="9c46be9e-554d-43f0-bc75-21fbb32bf30c"/>
  </ds:schemaRefs>
</ds:datastoreItem>
</file>

<file path=customXml/itemProps2.xml><?xml version="1.0" encoding="utf-8"?>
<ds:datastoreItem xmlns:ds="http://schemas.openxmlformats.org/officeDocument/2006/customXml" ds:itemID="{69B897A8-F43C-4A4A-9165-F387465C59C0}">
  <ds:schemaRefs>
    <ds:schemaRef ds:uri="http://schemas.microsoft.com/sharepoint/v3/contenttype/forms"/>
  </ds:schemaRefs>
</ds:datastoreItem>
</file>

<file path=customXml/itemProps3.xml><?xml version="1.0" encoding="utf-8"?>
<ds:datastoreItem xmlns:ds="http://schemas.openxmlformats.org/officeDocument/2006/customXml" ds:itemID="{EC73F68A-D3FD-41C3-A0D2-CBE79E000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533bb-bfdf-45c4-9e5c-1558b0841ffd"/>
    <ds:schemaRef ds:uri="9c46be9e-554d-43f0-bc75-21fbb32bf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34</Pages>
  <Words>6387</Words>
  <Characters>36407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CHLA</Company>
  <LinksUpToDate>false</LinksUpToDate>
  <CharactersWithSpaces>42709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Mascarenhas, Leo</dc:creator>
  <cp:lastModifiedBy>Cassie McGarigle</cp:lastModifiedBy>
  <cp:revision>7</cp:revision>
  <dcterms:created xsi:type="dcterms:W3CDTF">2020-12-21T14:44:00Z</dcterms:created>
  <dcterms:modified xsi:type="dcterms:W3CDTF">2022-09-02T19:37:00Z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0x010100579A214DB234C54691908C6F3DF6D4DB</vt:lpwstr>
  </property>
  <property fmtid="{D5CDD505-2E9C-101B-9397-08002B2CF9AE}" pid="3" name="Order">
    <vt:r8>100</vt:r8>
  </property>
  <property fmtid="{D5CDD505-2E9C-101B-9397-08002B2CF9AE}" pid="4" name="MediaServiceImageTags">
    <vt:lpwstr/>
  </property>
</Properties>
</file>