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017C6" w14:textId="77777777" w:rsidR="00880BCC" w:rsidRPr="00C12161" w:rsidRDefault="00880BCC" w:rsidP="00DB27A6">
      <w:pPr>
        <w:spacing w:line="480" w:lineRule="auto"/>
        <w:rPr>
          <w:b/>
        </w:rPr>
      </w:pPr>
      <w:r w:rsidRPr="00C12161">
        <w:rPr>
          <w:b/>
        </w:rPr>
        <w:t>Biostatistics and Epidemiology</w:t>
      </w:r>
    </w:p>
    <w:p w14:paraId="148CCD5E" w14:textId="462D1C6C" w:rsidR="00880BCC" w:rsidRPr="00C12161" w:rsidRDefault="00F67F38" w:rsidP="00DB27A6">
      <w:pPr>
        <w:spacing w:line="480" w:lineRule="auto"/>
        <w:rPr>
          <w:b/>
        </w:rPr>
      </w:pPr>
      <w:r w:rsidRPr="00C12161">
        <w:rPr>
          <w:b/>
        </w:rPr>
        <w:t>Michael P</w:t>
      </w:r>
      <w:r w:rsidR="0028048F" w:rsidRPr="00C12161">
        <w:rPr>
          <w:b/>
        </w:rPr>
        <w:t>.</w:t>
      </w:r>
      <w:r w:rsidRPr="00C12161">
        <w:rPr>
          <w:b/>
        </w:rPr>
        <w:t xml:space="preserve"> Anderson,</w:t>
      </w:r>
      <w:r w:rsidR="00880BCC" w:rsidRPr="00C12161">
        <w:rPr>
          <w:b/>
        </w:rPr>
        <w:t xml:space="preserve"> PhD</w:t>
      </w:r>
    </w:p>
    <w:p w14:paraId="78AF38BB" w14:textId="74A2BB68" w:rsidR="00880BCC" w:rsidRPr="00C12161" w:rsidRDefault="00880BCC" w:rsidP="00DB27A6">
      <w:pPr>
        <w:tabs>
          <w:tab w:val="left" w:pos="8070"/>
        </w:tabs>
        <w:spacing w:line="480" w:lineRule="auto"/>
      </w:pPr>
    </w:p>
    <w:p w14:paraId="752056DD" w14:textId="48ABE4AF" w:rsidR="00880BCC" w:rsidRPr="00C12161" w:rsidRDefault="00B55DC2" w:rsidP="00DB27A6">
      <w:pPr>
        <w:spacing w:line="480" w:lineRule="auto"/>
      </w:pPr>
      <w:r w:rsidRPr="00C12161">
        <w:rPr>
          <w:rFonts w:eastAsia="Calibri"/>
        </w:rPr>
        <w:t>1.</w:t>
      </w:r>
      <w:r w:rsidRPr="00C12161">
        <w:rPr>
          <w:rFonts w:eastAsia="Calibri"/>
        </w:rPr>
        <w:tab/>
      </w:r>
      <w:r w:rsidR="00880BCC" w:rsidRPr="00C12161">
        <w:t xml:space="preserve">You have diagnosed five children with </w:t>
      </w:r>
      <w:r w:rsidR="00E558D4" w:rsidRPr="00C12161">
        <w:rPr>
          <w:color w:val="000000"/>
        </w:rPr>
        <w:t>acute myeloid leukemia</w:t>
      </w:r>
      <w:r w:rsidR="00880BCC" w:rsidRPr="00C12161">
        <w:t xml:space="preserve"> and </w:t>
      </w:r>
      <w:proofErr w:type="spellStart"/>
      <w:r w:rsidR="00880BCC" w:rsidRPr="00C12161">
        <w:t>hyperleukoc</w:t>
      </w:r>
      <w:r w:rsidR="00C2154F" w:rsidRPr="00C12161">
        <w:t>yt</w:t>
      </w:r>
      <w:r w:rsidR="00880BCC" w:rsidRPr="00C12161">
        <w:t>osis</w:t>
      </w:r>
      <w:proofErr w:type="spellEnd"/>
      <w:r w:rsidR="00880BCC" w:rsidRPr="00C12161">
        <w:t xml:space="preserve"> since beginning your fellowship. Their ages at diagnosis were 2, 2, 5, 7, and 19 years of age. What is the median age of your cohort?</w:t>
      </w:r>
    </w:p>
    <w:p w14:paraId="74B16314" w14:textId="77777777" w:rsidR="00880BCC" w:rsidRPr="00C12161" w:rsidRDefault="00880BCC" w:rsidP="00DB27A6">
      <w:pPr>
        <w:pStyle w:val="ListParagraph"/>
        <w:spacing w:after="0" w:line="480" w:lineRule="auto"/>
        <w:ind w:left="0"/>
        <w:rPr>
          <w:rFonts w:ascii="Times New Roman" w:hAnsi="Times New Roman"/>
          <w:sz w:val="24"/>
          <w:szCs w:val="24"/>
        </w:rPr>
      </w:pPr>
    </w:p>
    <w:p w14:paraId="5432EDC6" w14:textId="42D715AD" w:rsidR="00880BCC" w:rsidRPr="00C12161" w:rsidRDefault="00B55DC2" w:rsidP="00DB27A6">
      <w:pPr>
        <w:spacing w:line="480" w:lineRule="auto"/>
      </w:pPr>
      <w:r w:rsidRPr="00C12161">
        <w:rPr>
          <w:rFonts w:eastAsia="Calibri"/>
        </w:rPr>
        <w:t>A.</w:t>
      </w:r>
      <w:r w:rsidRPr="00C12161">
        <w:rPr>
          <w:rFonts w:eastAsia="Calibri"/>
        </w:rPr>
        <w:tab/>
      </w:r>
      <w:r w:rsidR="00880BCC" w:rsidRPr="00C12161">
        <w:t>19</w:t>
      </w:r>
    </w:p>
    <w:p w14:paraId="40D8BA58" w14:textId="6AE1DBC4" w:rsidR="00880BCC" w:rsidRPr="00C12161" w:rsidRDefault="00B55DC2" w:rsidP="00DB27A6">
      <w:pPr>
        <w:spacing w:line="480" w:lineRule="auto"/>
      </w:pPr>
      <w:r w:rsidRPr="006E7478">
        <w:rPr>
          <w:rFonts w:eastAsia="Calibri"/>
          <w:highlight w:val="yellow"/>
        </w:rPr>
        <w:t>B.</w:t>
      </w:r>
      <w:r w:rsidRPr="006E7478">
        <w:rPr>
          <w:rFonts w:eastAsia="Calibri"/>
          <w:highlight w:val="yellow"/>
        </w:rPr>
        <w:tab/>
      </w:r>
      <w:r w:rsidR="00880BCC" w:rsidRPr="006E7478">
        <w:rPr>
          <w:highlight w:val="yellow"/>
        </w:rPr>
        <w:t>5</w:t>
      </w:r>
    </w:p>
    <w:p w14:paraId="55718DA5" w14:textId="6AB54734" w:rsidR="00880BCC" w:rsidRPr="00C12161" w:rsidRDefault="00B55DC2" w:rsidP="00DB27A6">
      <w:pPr>
        <w:spacing w:line="480" w:lineRule="auto"/>
      </w:pPr>
      <w:r w:rsidRPr="00C12161">
        <w:rPr>
          <w:rFonts w:eastAsia="Calibri"/>
        </w:rPr>
        <w:t>C.</w:t>
      </w:r>
      <w:r w:rsidRPr="00C12161">
        <w:rPr>
          <w:rFonts w:eastAsia="Calibri"/>
        </w:rPr>
        <w:tab/>
      </w:r>
      <w:r w:rsidR="00880BCC" w:rsidRPr="00C12161">
        <w:t>14</w:t>
      </w:r>
    </w:p>
    <w:p w14:paraId="0053DE51" w14:textId="57E17C3F" w:rsidR="00880BCC" w:rsidRPr="00C12161" w:rsidRDefault="00B55DC2" w:rsidP="00DB27A6">
      <w:pPr>
        <w:spacing w:line="480" w:lineRule="auto"/>
      </w:pPr>
      <w:r w:rsidRPr="00C12161">
        <w:rPr>
          <w:rFonts w:eastAsia="Calibri"/>
        </w:rPr>
        <w:t>D.</w:t>
      </w:r>
      <w:r w:rsidRPr="00C12161">
        <w:rPr>
          <w:rFonts w:eastAsia="Calibri"/>
        </w:rPr>
        <w:tab/>
      </w:r>
      <w:r w:rsidR="00880BCC" w:rsidRPr="00C12161">
        <w:t>2</w:t>
      </w:r>
    </w:p>
    <w:p w14:paraId="2C848811" w14:textId="0D0E43C2" w:rsidR="00880BCC" w:rsidRPr="00C12161" w:rsidRDefault="00B55DC2" w:rsidP="00DB27A6">
      <w:pPr>
        <w:spacing w:line="480" w:lineRule="auto"/>
      </w:pPr>
      <w:r w:rsidRPr="00C12161">
        <w:rPr>
          <w:rFonts w:eastAsia="Calibri"/>
        </w:rPr>
        <w:t>E.</w:t>
      </w:r>
      <w:r w:rsidRPr="00C12161">
        <w:rPr>
          <w:rFonts w:eastAsia="Calibri"/>
        </w:rPr>
        <w:tab/>
      </w:r>
      <w:r w:rsidR="00880BCC" w:rsidRPr="00C12161">
        <w:t>7</w:t>
      </w:r>
    </w:p>
    <w:p w14:paraId="6A4FB9A4" w14:textId="77777777" w:rsidR="00880BCC" w:rsidRPr="00C12161" w:rsidRDefault="00880BCC" w:rsidP="00DB27A6">
      <w:pPr>
        <w:spacing w:line="480" w:lineRule="auto"/>
      </w:pPr>
    </w:p>
    <w:p w14:paraId="7F2404EB" w14:textId="1FE1BEBC" w:rsidR="00DB27A6" w:rsidRDefault="00880BCC" w:rsidP="00DB27A6">
      <w:pPr>
        <w:spacing w:line="480" w:lineRule="auto"/>
        <w:rPr>
          <w:b/>
        </w:rPr>
      </w:pPr>
      <w:r w:rsidRPr="006E7478">
        <w:rPr>
          <w:b/>
        </w:rPr>
        <w:t>Explanation</w:t>
      </w:r>
    </w:p>
    <w:p w14:paraId="79ADDC73" w14:textId="7F763985" w:rsidR="00B55DC2" w:rsidRPr="00C12161" w:rsidRDefault="00880BCC" w:rsidP="00DB27A6">
      <w:pPr>
        <w:spacing w:line="480" w:lineRule="auto"/>
      </w:pPr>
      <w:r w:rsidRPr="00C12161">
        <w:t>The median value is the middle one when placed in order (ie, the 50th percentile). If there are five values, then the median value is the third value, which is 5 in this case.</w:t>
      </w:r>
    </w:p>
    <w:p w14:paraId="32D652F6" w14:textId="77777777" w:rsidR="00880BCC" w:rsidRPr="00C12161" w:rsidRDefault="00880BCC" w:rsidP="00DB27A6">
      <w:pPr>
        <w:pStyle w:val="ListParagraph"/>
        <w:spacing w:after="0" w:line="480" w:lineRule="auto"/>
        <w:ind w:left="0"/>
        <w:rPr>
          <w:rFonts w:ascii="Times New Roman" w:hAnsi="Times New Roman"/>
          <w:sz w:val="24"/>
          <w:szCs w:val="24"/>
        </w:rPr>
      </w:pPr>
    </w:p>
    <w:p w14:paraId="633987DF" w14:textId="3BA78EEE" w:rsidR="00880BCC" w:rsidRPr="00C12161" w:rsidRDefault="00B55DC2" w:rsidP="00DB27A6">
      <w:pPr>
        <w:spacing w:line="480" w:lineRule="auto"/>
      </w:pPr>
      <w:r w:rsidRPr="00C12161">
        <w:rPr>
          <w:rFonts w:eastAsia="Calibri"/>
        </w:rPr>
        <w:t>2.</w:t>
      </w:r>
      <w:r w:rsidRPr="00C12161">
        <w:rPr>
          <w:rFonts w:eastAsia="Calibri"/>
        </w:rPr>
        <w:tab/>
      </w:r>
      <w:r w:rsidR="00880BCC" w:rsidRPr="00C12161">
        <w:t>You have performed a double</w:t>
      </w:r>
      <w:r w:rsidR="00E558D4" w:rsidRPr="00C12161">
        <w:t>-</w:t>
      </w:r>
      <w:r w:rsidR="00880BCC" w:rsidRPr="00C12161">
        <w:t>blind randomized controlled trial to compare a drug versus placebo to reduce clinically documented central</w:t>
      </w:r>
      <w:r w:rsidRPr="00C12161">
        <w:t xml:space="preserve"> </w:t>
      </w:r>
      <w:r w:rsidR="00880BCC" w:rsidRPr="00C12161">
        <w:t>line</w:t>
      </w:r>
      <w:r w:rsidRPr="00C12161">
        <w:t>–</w:t>
      </w:r>
      <w:r w:rsidR="00880BCC" w:rsidRPr="00C12161">
        <w:t>associated thrombosis in children with newly diagnosed acute lymphoblastic leukemia. These are the results:</w:t>
      </w:r>
    </w:p>
    <w:p w14:paraId="311E746B" w14:textId="77777777" w:rsidR="00880BCC" w:rsidRPr="00C12161" w:rsidRDefault="00880BCC" w:rsidP="00DB27A6">
      <w:pPr>
        <w:pStyle w:val="Default"/>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3455"/>
        <w:gridCol w:w="2198"/>
      </w:tblGrid>
      <w:tr w:rsidR="00880BCC" w:rsidRPr="006E7478" w14:paraId="6711A19D" w14:textId="77777777" w:rsidTr="00374CEC">
        <w:tc>
          <w:tcPr>
            <w:tcW w:w="2447" w:type="dxa"/>
            <w:shd w:val="clear" w:color="auto" w:fill="auto"/>
          </w:tcPr>
          <w:p w14:paraId="7864F0C1" w14:textId="77777777" w:rsidR="00880BCC" w:rsidRPr="006E7478" w:rsidRDefault="00880BCC" w:rsidP="00DB27A6">
            <w:pPr>
              <w:pStyle w:val="Default"/>
              <w:spacing w:line="480" w:lineRule="auto"/>
              <w:rPr>
                <w:b/>
              </w:rPr>
            </w:pPr>
          </w:p>
        </w:tc>
        <w:tc>
          <w:tcPr>
            <w:tcW w:w="3455" w:type="dxa"/>
            <w:shd w:val="clear" w:color="auto" w:fill="auto"/>
          </w:tcPr>
          <w:p w14:paraId="53750BAE" w14:textId="77777777" w:rsidR="00880BCC" w:rsidRPr="006E7478" w:rsidRDefault="00880BCC" w:rsidP="00DB27A6">
            <w:pPr>
              <w:pStyle w:val="Default"/>
              <w:spacing w:line="480" w:lineRule="auto"/>
              <w:rPr>
                <w:b/>
              </w:rPr>
            </w:pPr>
            <w:r w:rsidRPr="006E7478">
              <w:rPr>
                <w:b/>
              </w:rPr>
              <w:t>Thrombosis</w:t>
            </w:r>
          </w:p>
        </w:tc>
        <w:tc>
          <w:tcPr>
            <w:tcW w:w="2198" w:type="dxa"/>
            <w:shd w:val="clear" w:color="auto" w:fill="auto"/>
          </w:tcPr>
          <w:p w14:paraId="4C4DFDE2" w14:textId="7EBB241C" w:rsidR="00880BCC" w:rsidRPr="006E7478" w:rsidRDefault="00880BCC" w:rsidP="00DB27A6">
            <w:pPr>
              <w:pStyle w:val="Default"/>
              <w:spacing w:line="480" w:lineRule="auto"/>
              <w:rPr>
                <w:b/>
              </w:rPr>
            </w:pPr>
            <w:r w:rsidRPr="006E7478">
              <w:rPr>
                <w:b/>
              </w:rPr>
              <w:t xml:space="preserve">No </w:t>
            </w:r>
            <w:r w:rsidR="00B55DC2" w:rsidRPr="006E7478">
              <w:rPr>
                <w:b/>
              </w:rPr>
              <w:t>thrombosis</w:t>
            </w:r>
          </w:p>
        </w:tc>
      </w:tr>
      <w:tr w:rsidR="00880BCC" w:rsidRPr="00C12161" w14:paraId="47C13CD9" w14:textId="77777777" w:rsidTr="00374CEC">
        <w:tc>
          <w:tcPr>
            <w:tcW w:w="2447" w:type="dxa"/>
            <w:shd w:val="clear" w:color="auto" w:fill="auto"/>
          </w:tcPr>
          <w:p w14:paraId="2A71EE0F" w14:textId="77777777" w:rsidR="00880BCC" w:rsidRPr="00C12161" w:rsidRDefault="00880BCC" w:rsidP="00DB27A6">
            <w:pPr>
              <w:pStyle w:val="Default"/>
              <w:spacing w:line="480" w:lineRule="auto"/>
            </w:pPr>
            <w:r w:rsidRPr="00C12161">
              <w:t>Drug</w:t>
            </w:r>
          </w:p>
        </w:tc>
        <w:tc>
          <w:tcPr>
            <w:tcW w:w="3455" w:type="dxa"/>
            <w:shd w:val="clear" w:color="auto" w:fill="auto"/>
          </w:tcPr>
          <w:p w14:paraId="6FC6901C" w14:textId="77777777" w:rsidR="00880BCC" w:rsidRPr="00C12161" w:rsidRDefault="00880BCC" w:rsidP="00DB27A6">
            <w:pPr>
              <w:pStyle w:val="Default"/>
              <w:spacing w:line="480" w:lineRule="auto"/>
            </w:pPr>
            <w:r w:rsidRPr="00C12161">
              <w:t>2</w:t>
            </w:r>
          </w:p>
        </w:tc>
        <w:tc>
          <w:tcPr>
            <w:tcW w:w="2198" w:type="dxa"/>
            <w:shd w:val="clear" w:color="auto" w:fill="auto"/>
          </w:tcPr>
          <w:p w14:paraId="2F937A22" w14:textId="77777777" w:rsidR="00880BCC" w:rsidRPr="00C12161" w:rsidRDefault="00880BCC" w:rsidP="00DB27A6">
            <w:pPr>
              <w:pStyle w:val="Default"/>
              <w:spacing w:line="480" w:lineRule="auto"/>
            </w:pPr>
            <w:r w:rsidRPr="00C12161">
              <w:t>98</w:t>
            </w:r>
          </w:p>
        </w:tc>
      </w:tr>
      <w:tr w:rsidR="00880BCC" w:rsidRPr="00C12161" w14:paraId="249A3FB1" w14:textId="77777777" w:rsidTr="00374CEC">
        <w:tc>
          <w:tcPr>
            <w:tcW w:w="2447" w:type="dxa"/>
            <w:shd w:val="clear" w:color="auto" w:fill="auto"/>
          </w:tcPr>
          <w:p w14:paraId="5B482A25" w14:textId="77777777" w:rsidR="00880BCC" w:rsidRPr="00C12161" w:rsidRDefault="00880BCC" w:rsidP="00DB27A6">
            <w:pPr>
              <w:pStyle w:val="Default"/>
              <w:spacing w:line="480" w:lineRule="auto"/>
            </w:pPr>
            <w:r w:rsidRPr="00C12161">
              <w:lastRenderedPageBreak/>
              <w:t>Placebo</w:t>
            </w:r>
          </w:p>
        </w:tc>
        <w:tc>
          <w:tcPr>
            <w:tcW w:w="3455" w:type="dxa"/>
            <w:shd w:val="clear" w:color="auto" w:fill="auto"/>
          </w:tcPr>
          <w:p w14:paraId="7A85BB0F" w14:textId="77777777" w:rsidR="00880BCC" w:rsidRPr="00C12161" w:rsidRDefault="00880BCC" w:rsidP="00DB27A6">
            <w:pPr>
              <w:pStyle w:val="Default"/>
              <w:spacing w:line="480" w:lineRule="auto"/>
            </w:pPr>
            <w:r w:rsidRPr="00C12161">
              <w:t>10</w:t>
            </w:r>
          </w:p>
        </w:tc>
        <w:tc>
          <w:tcPr>
            <w:tcW w:w="2198" w:type="dxa"/>
            <w:shd w:val="clear" w:color="auto" w:fill="auto"/>
          </w:tcPr>
          <w:p w14:paraId="776624AF" w14:textId="77777777" w:rsidR="00880BCC" w:rsidRPr="00C12161" w:rsidRDefault="00880BCC" w:rsidP="00DB27A6">
            <w:pPr>
              <w:pStyle w:val="Default"/>
              <w:spacing w:line="480" w:lineRule="auto"/>
            </w:pPr>
            <w:r w:rsidRPr="00C12161">
              <w:t>90</w:t>
            </w:r>
          </w:p>
        </w:tc>
      </w:tr>
    </w:tbl>
    <w:p w14:paraId="4C8A355A" w14:textId="77777777" w:rsidR="00880BCC" w:rsidRPr="00C12161" w:rsidRDefault="00880BCC" w:rsidP="00DB27A6">
      <w:pPr>
        <w:pStyle w:val="Default"/>
        <w:spacing w:line="480" w:lineRule="auto"/>
      </w:pPr>
    </w:p>
    <w:p w14:paraId="6D2DA58B" w14:textId="77777777" w:rsidR="00880BCC" w:rsidRPr="00C12161" w:rsidRDefault="00880BCC" w:rsidP="00DB27A6">
      <w:pPr>
        <w:pStyle w:val="ListParagraph"/>
        <w:spacing w:after="0" w:line="480" w:lineRule="auto"/>
        <w:ind w:left="0"/>
        <w:rPr>
          <w:rFonts w:ascii="Times New Roman" w:hAnsi="Times New Roman"/>
          <w:sz w:val="24"/>
          <w:szCs w:val="24"/>
        </w:rPr>
      </w:pPr>
      <w:r w:rsidRPr="00C12161">
        <w:rPr>
          <w:rFonts w:ascii="Times New Roman" w:hAnsi="Times New Roman"/>
          <w:sz w:val="24"/>
          <w:szCs w:val="24"/>
        </w:rPr>
        <w:t>What is the odds ratio of thrombosis associated with drug therapy?</w:t>
      </w:r>
    </w:p>
    <w:p w14:paraId="1B8F880C" w14:textId="77777777" w:rsidR="00971BE5" w:rsidRPr="00C12161" w:rsidRDefault="00971BE5" w:rsidP="00DB27A6">
      <w:pPr>
        <w:pStyle w:val="ListParagraph"/>
        <w:spacing w:after="0" w:line="480" w:lineRule="auto"/>
        <w:ind w:left="0"/>
        <w:rPr>
          <w:rFonts w:ascii="Times New Roman" w:hAnsi="Times New Roman"/>
          <w:sz w:val="24"/>
          <w:szCs w:val="24"/>
        </w:rPr>
      </w:pPr>
    </w:p>
    <w:p w14:paraId="0B34BC43"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t>(2/100)</w:t>
      </w:r>
      <w:proofErr w:type="gramStart"/>
      <w:r w:rsidRPr="00C12161">
        <w:rPr>
          <w:rFonts w:ascii="Times New Roman" w:hAnsi="Times New Roman"/>
        </w:rPr>
        <w:t>/(</w:t>
      </w:r>
      <w:proofErr w:type="gramEnd"/>
      <w:r w:rsidRPr="00C12161">
        <w:rPr>
          <w:rFonts w:ascii="Times New Roman" w:hAnsi="Times New Roman"/>
        </w:rPr>
        <w:t>10/100) = 0.02/0.10 = 0.20</w:t>
      </w:r>
    </w:p>
    <w:p w14:paraId="01270613" w14:textId="2BE88B51"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t>B.</w:t>
      </w:r>
      <w:r w:rsidRPr="006E7478">
        <w:rPr>
          <w:rFonts w:ascii="Times New Roman" w:hAnsi="Times New Roman"/>
          <w:highlight w:val="yellow"/>
        </w:rPr>
        <w:tab/>
        <w:t xml:space="preserve">(2 </w:t>
      </w:r>
      <w:r w:rsidR="00B55DC2" w:rsidRPr="006E7478">
        <w:rPr>
          <w:rFonts w:ascii="Times New Roman" w:hAnsi="Times New Roman"/>
          <w:highlight w:val="yellow"/>
        </w:rPr>
        <w:t xml:space="preserve">× </w:t>
      </w:r>
      <w:r w:rsidRPr="006E7478">
        <w:rPr>
          <w:rFonts w:ascii="Times New Roman" w:hAnsi="Times New Roman"/>
          <w:highlight w:val="yellow"/>
        </w:rPr>
        <w:t>90)</w:t>
      </w:r>
      <w:proofErr w:type="gramStart"/>
      <w:r w:rsidRPr="006E7478">
        <w:rPr>
          <w:rFonts w:ascii="Times New Roman" w:hAnsi="Times New Roman"/>
          <w:highlight w:val="yellow"/>
        </w:rPr>
        <w:t>/(</w:t>
      </w:r>
      <w:proofErr w:type="gramEnd"/>
      <w:r w:rsidRPr="006E7478">
        <w:rPr>
          <w:rFonts w:ascii="Times New Roman" w:hAnsi="Times New Roman"/>
          <w:highlight w:val="yellow"/>
        </w:rPr>
        <w:t xml:space="preserve">10 </w:t>
      </w:r>
      <w:r w:rsidR="00B55DC2" w:rsidRPr="006E7478">
        <w:rPr>
          <w:rFonts w:ascii="Times New Roman" w:hAnsi="Times New Roman"/>
          <w:highlight w:val="yellow"/>
        </w:rPr>
        <w:t xml:space="preserve">× </w:t>
      </w:r>
      <w:r w:rsidRPr="006E7478">
        <w:rPr>
          <w:rFonts w:ascii="Times New Roman" w:hAnsi="Times New Roman"/>
          <w:highlight w:val="yellow"/>
        </w:rPr>
        <w:t>98) = 0.18</w:t>
      </w:r>
    </w:p>
    <w:p w14:paraId="5120AF10"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2/100 = 0.02</w:t>
      </w:r>
    </w:p>
    <w:p w14:paraId="6DE8E070"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t>98/188 = 0.52</w:t>
      </w:r>
    </w:p>
    <w:p w14:paraId="19F71603" w14:textId="13357E5E"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A068F2" w:rsidRPr="00C12161">
        <w:rPr>
          <w:rFonts w:ascii="Times New Roman" w:hAnsi="Times New Roman"/>
        </w:rPr>
        <w:t>1 – 0.20 = 0.80</w:t>
      </w:r>
    </w:p>
    <w:p w14:paraId="03069EDA" w14:textId="77777777" w:rsidR="00305033" w:rsidRPr="00C12161" w:rsidRDefault="00305033" w:rsidP="00DB27A6">
      <w:pPr>
        <w:spacing w:line="480" w:lineRule="auto"/>
      </w:pPr>
    </w:p>
    <w:p w14:paraId="2D51B298" w14:textId="77B28E9A" w:rsidR="00DB27A6" w:rsidRDefault="00880BCC" w:rsidP="00DB27A6">
      <w:pPr>
        <w:spacing w:line="480" w:lineRule="auto"/>
        <w:rPr>
          <w:b/>
        </w:rPr>
      </w:pPr>
      <w:r w:rsidRPr="006E7478">
        <w:rPr>
          <w:b/>
        </w:rPr>
        <w:t>Explanation</w:t>
      </w:r>
    </w:p>
    <w:p w14:paraId="7BE04E4A" w14:textId="12895858" w:rsidR="00B55DC2" w:rsidRPr="00C12161" w:rsidRDefault="00880BCC" w:rsidP="00DB27A6">
      <w:pPr>
        <w:spacing w:line="480" w:lineRule="auto"/>
      </w:pPr>
      <w:r w:rsidRPr="00C12161">
        <w:t>The odds ratio is the ratio of the odds of thrombosis associated with the drug to the odds of thrombosis with placebo. In this case, it is (2/98)</w:t>
      </w:r>
      <w:proofErr w:type="gramStart"/>
      <w:r w:rsidRPr="00C12161">
        <w:t>/(</w:t>
      </w:r>
      <w:proofErr w:type="gramEnd"/>
      <w:r w:rsidRPr="00C12161">
        <w:t>10/90). This can be rewritten as</w:t>
      </w:r>
      <w:r w:rsidR="00B55DC2" w:rsidRPr="00C12161">
        <w:t xml:space="preserve"> </w:t>
      </w:r>
      <w:r w:rsidRPr="00C12161">
        <w:t xml:space="preserve">(2 </w:t>
      </w:r>
      <w:r w:rsidR="00B55DC2" w:rsidRPr="00C12161">
        <w:t xml:space="preserve">× </w:t>
      </w:r>
      <w:r w:rsidRPr="00C12161">
        <w:t>90)</w:t>
      </w:r>
      <w:proofErr w:type="gramStart"/>
      <w:r w:rsidRPr="00C12161">
        <w:t>/(</w:t>
      </w:r>
      <w:proofErr w:type="gramEnd"/>
      <w:r w:rsidRPr="00C12161">
        <w:t xml:space="preserve">10 </w:t>
      </w:r>
      <w:r w:rsidR="00B55DC2" w:rsidRPr="00C12161">
        <w:t xml:space="preserve">× </w:t>
      </w:r>
      <w:r w:rsidRPr="00C12161">
        <w:t>98) = 0.18.</w:t>
      </w:r>
      <w:r w:rsidR="00B55DC2" w:rsidRPr="00C12161">
        <w:t xml:space="preserve"> </w:t>
      </w:r>
      <w:r w:rsidR="00322656" w:rsidRPr="00C12161">
        <w:t>This is different from the risk ratio that is found by computing the ratio of the proportions of thrombosis for the drug group (2/100) and the placebo group (10/100)</w:t>
      </w:r>
      <w:r w:rsidR="00E558D4" w:rsidRPr="00C12161">
        <w:t>,</w:t>
      </w:r>
      <w:r w:rsidR="00322656" w:rsidRPr="00C12161">
        <w:t xml:space="preserve"> which would be (2/100)</w:t>
      </w:r>
      <w:proofErr w:type="gramStart"/>
      <w:r w:rsidR="00322656" w:rsidRPr="00C12161">
        <w:t>/(</w:t>
      </w:r>
      <w:proofErr w:type="gramEnd"/>
      <w:r w:rsidR="00322656" w:rsidRPr="00C12161">
        <w:t>10/100) = 0.02/0.10 = 0.20 in this case.</w:t>
      </w:r>
    </w:p>
    <w:p w14:paraId="5A233B08" w14:textId="1DEF2EBA" w:rsidR="00305033" w:rsidRPr="00C12161" w:rsidRDefault="00305033" w:rsidP="00DB27A6">
      <w:pPr>
        <w:spacing w:line="480" w:lineRule="auto"/>
      </w:pPr>
    </w:p>
    <w:p w14:paraId="220A48E5" w14:textId="7EB18634" w:rsidR="00B55DC2" w:rsidRPr="00C12161" w:rsidRDefault="00B55DC2" w:rsidP="00DB27A6">
      <w:pPr>
        <w:spacing w:line="480" w:lineRule="auto"/>
      </w:pPr>
      <w:r w:rsidRPr="00C12161">
        <w:rPr>
          <w:rFonts w:eastAsia="Calibri"/>
        </w:rPr>
        <w:t>3.</w:t>
      </w:r>
      <w:r w:rsidRPr="00C12161">
        <w:rPr>
          <w:rFonts w:eastAsia="Calibri"/>
        </w:rPr>
        <w:tab/>
      </w:r>
      <w:r w:rsidRPr="00C12161">
        <w:t xml:space="preserve">You have </w:t>
      </w:r>
      <w:r w:rsidR="00E558D4" w:rsidRPr="00C12161">
        <w:t>performed a double-</w:t>
      </w:r>
      <w:r w:rsidRPr="00C12161">
        <w:t xml:space="preserve">blind randomized controlled trial to compare a drug </w:t>
      </w:r>
      <w:r w:rsidR="00E558D4" w:rsidRPr="00C12161">
        <w:t>with</w:t>
      </w:r>
      <w:r w:rsidRPr="00C12161">
        <w:t xml:space="preserve"> placebo to reduce clinically documented central line–associated thrombosis in children with newly diagnosed acute lymphoblastic leukemia. These are the results:</w:t>
      </w:r>
    </w:p>
    <w:p w14:paraId="7F9B2B3D" w14:textId="77777777" w:rsidR="00B55DC2" w:rsidRPr="00C12161" w:rsidRDefault="00B55DC2" w:rsidP="00DB27A6">
      <w:pPr>
        <w:pStyle w:val="Default"/>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3455"/>
        <w:gridCol w:w="2198"/>
      </w:tblGrid>
      <w:tr w:rsidR="00B55DC2" w:rsidRPr="006E7478" w14:paraId="2035E10E" w14:textId="77777777" w:rsidTr="008F0BCF">
        <w:tc>
          <w:tcPr>
            <w:tcW w:w="2447" w:type="dxa"/>
            <w:shd w:val="clear" w:color="auto" w:fill="auto"/>
          </w:tcPr>
          <w:p w14:paraId="7ED6D03F" w14:textId="77777777" w:rsidR="00B55DC2" w:rsidRPr="006E7478" w:rsidRDefault="00B55DC2" w:rsidP="00DB27A6">
            <w:pPr>
              <w:pStyle w:val="Default"/>
              <w:spacing w:line="480" w:lineRule="auto"/>
              <w:rPr>
                <w:b/>
              </w:rPr>
            </w:pPr>
          </w:p>
        </w:tc>
        <w:tc>
          <w:tcPr>
            <w:tcW w:w="3455" w:type="dxa"/>
            <w:shd w:val="clear" w:color="auto" w:fill="auto"/>
          </w:tcPr>
          <w:p w14:paraId="1200024A" w14:textId="77777777" w:rsidR="00B55DC2" w:rsidRPr="006E7478" w:rsidRDefault="00B55DC2" w:rsidP="00DB27A6">
            <w:pPr>
              <w:pStyle w:val="Default"/>
              <w:spacing w:line="480" w:lineRule="auto"/>
              <w:rPr>
                <w:b/>
              </w:rPr>
            </w:pPr>
            <w:r w:rsidRPr="006E7478">
              <w:rPr>
                <w:b/>
              </w:rPr>
              <w:t>Thrombosis</w:t>
            </w:r>
          </w:p>
        </w:tc>
        <w:tc>
          <w:tcPr>
            <w:tcW w:w="2198" w:type="dxa"/>
            <w:shd w:val="clear" w:color="auto" w:fill="auto"/>
          </w:tcPr>
          <w:p w14:paraId="25649F09" w14:textId="48EFFB4C" w:rsidR="00B55DC2" w:rsidRPr="006E7478" w:rsidRDefault="00B55DC2" w:rsidP="00DB27A6">
            <w:pPr>
              <w:pStyle w:val="Default"/>
              <w:spacing w:line="480" w:lineRule="auto"/>
              <w:rPr>
                <w:b/>
              </w:rPr>
            </w:pPr>
            <w:r w:rsidRPr="006E7478">
              <w:rPr>
                <w:b/>
              </w:rPr>
              <w:t>No thrombosis</w:t>
            </w:r>
          </w:p>
        </w:tc>
      </w:tr>
      <w:tr w:rsidR="00B55DC2" w:rsidRPr="00C12161" w14:paraId="4D5B18DE" w14:textId="77777777" w:rsidTr="008F0BCF">
        <w:tc>
          <w:tcPr>
            <w:tcW w:w="2447" w:type="dxa"/>
            <w:shd w:val="clear" w:color="auto" w:fill="auto"/>
          </w:tcPr>
          <w:p w14:paraId="4E07A62F" w14:textId="77777777" w:rsidR="00B55DC2" w:rsidRPr="00C12161" w:rsidRDefault="00B55DC2" w:rsidP="00DB27A6">
            <w:pPr>
              <w:pStyle w:val="Default"/>
              <w:spacing w:line="480" w:lineRule="auto"/>
            </w:pPr>
            <w:r w:rsidRPr="00C12161">
              <w:t>Drug</w:t>
            </w:r>
          </w:p>
        </w:tc>
        <w:tc>
          <w:tcPr>
            <w:tcW w:w="3455" w:type="dxa"/>
            <w:shd w:val="clear" w:color="auto" w:fill="auto"/>
          </w:tcPr>
          <w:p w14:paraId="167F3996" w14:textId="77777777" w:rsidR="00B55DC2" w:rsidRPr="00C12161" w:rsidRDefault="00B55DC2" w:rsidP="00DB27A6">
            <w:pPr>
              <w:pStyle w:val="Default"/>
              <w:spacing w:line="480" w:lineRule="auto"/>
            </w:pPr>
            <w:r w:rsidRPr="00C12161">
              <w:t>2</w:t>
            </w:r>
          </w:p>
        </w:tc>
        <w:tc>
          <w:tcPr>
            <w:tcW w:w="2198" w:type="dxa"/>
            <w:shd w:val="clear" w:color="auto" w:fill="auto"/>
          </w:tcPr>
          <w:p w14:paraId="29D0E12C" w14:textId="77777777" w:rsidR="00B55DC2" w:rsidRPr="00C12161" w:rsidRDefault="00B55DC2" w:rsidP="00DB27A6">
            <w:pPr>
              <w:pStyle w:val="Default"/>
              <w:spacing w:line="480" w:lineRule="auto"/>
            </w:pPr>
            <w:r w:rsidRPr="00C12161">
              <w:t>98</w:t>
            </w:r>
          </w:p>
        </w:tc>
      </w:tr>
      <w:tr w:rsidR="00B55DC2" w:rsidRPr="00C12161" w14:paraId="6D65EED7" w14:textId="77777777" w:rsidTr="008F0BCF">
        <w:tc>
          <w:tcPr>
            <w:tcW w:w="2447" w:type="dxa"/>
            <w:shd w:val="clear" w:color="auto" w:fill="auto"/>
          </w:tcPr>
          <w:p w14:paraId="3AD5EC38" w14:textId="77777777" w:rsidR="00B55DC2" w:rsidRPr="00C12161" w:rsidRDefault="00B55DC2" w:rsidP="00DB27A6">
            <w:pPr>
              <w:pStyle w:val="Default"/>
              <w:spacing w:line="480" w:lineRule="auto"/>
            </w:pPr>
            <w:r w:rsidRPr="00C12161">
              <w:lastRenderedPageBreak/>
              <w:t>Placebo</w:t>
            </w:r>
          </w:p>
        </w:tc>
        <w:tc>
          <w:tcPr>
            <w:tcW w:w="3455" w:type="dxa"/>
            <w:shd w:val="clear" w:color="auto" w:fill="auto"/>
          </w:tcPr>
          <w:p w14:paraId="3BD3E594" w14:textId="77777777" w:rsidR="00B55DC2" w:rsidRPr="00C12161" w:rsidRDefault="00B55DC2" w:rsidP="00DB27A6">
            <w:pPr>
              <w:pStyle w:val="Default"/>
              <w:spacing w:line="480" w:lineRule="auto"/>
            </w:pPr>
            <w:r w:rsidRPr="00C12161">
              <w:t>10</w:t>
            </w:r>
          </w:p>
        </w:tc>
        <w:tc>
          <w:tcPr>
            <w:tcW w:w="2198" w:type="dxa"/>
            <w:shd w:val="clear" w:color="auto" w:fill="auto"/>
          </w:tcPr>
          <w:p w14:paraId="4B1B324F" w14:textId="77777777" w:rsidR="00B55DC2" w:rsidRPr="00C12161" w:rsidRDefault="00B55DC2" w:rsidP="00DB27A6">
            <w:pPr>
              <w:pStyle w:val="Default"/>
              <w:spacing w:line="480" w:lineRule="auto"/>
            </w:pPr>
            <w:r w:rsidRPr="00C12161">
              <w:t>90</w:t>
            </w:r>
          </w:p>
        </w:tc>
      </w:tr>
    </w:tbl>
    <w:p w14:paraId="2AE03D58" w14:textId="77777777" w:rsidR="00971BE5" w:rsidRPr="00C12161" w:rsidRDefault="00971BE5" w:rsidP="00DB27A6">
      <w:pPr>
        <w:spacing w:line="480" w:lineRule="auto"/>
      </w:pPr>
    </w:p>
    <w:p w14:paraId="149C7980" w14:textId="19ACA4D2" w:rsidR="00880BCC" w:rsidRPr="00C12161" w:rsidRDefault="00880BCC" w:rsidP="00DB27A6">
      <w:pPr>
        <w:spacing w:line="480" w:lineRule="auto"/>
      </w:pPr>
      <w:r w:rsidRPr="00C12161">
        <w:t>What is the absolute risk reduction associated with treatment?</w:t>
      </w:r>
    </w:p>
    <w:p w14:paraId="6C62F1B9" w14:textId="77777777" w:rsidR="00971BE5" w:rsidRPr="00C12161" w:rsidRDefault="00971BE5" w:rsidP="00DB27A6">
      <w:pPr>
        <w:spacing w:line="480" w:lineRule="auto"/>
      </w:pPr>
    </w:p>
    <w:p w14:paraId="51EDE3F0" w14:textId="76D1ABFD"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t>A.</w:t>
      </w:r>
      <w:r w:rsidRPr="006E7478">
        <w:rPr>
          <w:rFonts w:ascii="Times New Roman" w:hAnsi="Times New Roman"/>
          <w:highlight w:val="yellow"/>
        </w:rPr>
        <w:tab/>
        <w:t>0.1</w:t>
      </w:r>
      <w:r w:rsidR="00E558D4" w:rsidRPr="00C12161">
        <w:rPr>
          <w:rFonts w:ascii="Times New Roman" w:hAnsi="Times New Roman"/>
          <w:highlight w:val="yellow"/>
        </w:rPr>
        <w:t xml:space="preserve"> </w:t>
      </w:r>
      <w:r w:rsidRPr="006E7478">
        <w:rPr>
          <w:rFonts w:ascii="Times New Roman" w:hAnsi="Times New Roman"/>
          <w:highlight w:val="yellow"/>
        </w:rPr>
        <w:t>–</w:t>
      </w:r>
      <w:r w:rsidR="00E558D4" w:rsidRPr="00C12161">
        <w:rPr>
          <w:rFonts w:ascii="Times New Roman" w:hAnsi="Times New Roman"/>
          <w:highlight w:val="yellow"/>
        </w:rPr>
        <w:t xml:space="preserve"> </w:t>
      </w:r>
      <w:r w:rsidRPr="006E7478">
        <w:rPr>
          <w:rFonts w:ascii="Times New Roman" w:hAnsi="Times New Roman"/>
          <w:highlight w:val="yellow"/>
        </w:rPr>
        <w:t>0.02 = 0.08</w:t>
      </w:r>
      <w:r w:rsidR="00E558D4" w:rsidRPr="00C12161">
        <w:rPr>
          <w:rFonts w:ascii="Times New Roman" w:hAnsi="Times New Roman"/>
          <w:highlight w:val="yellow"/>
        </w:rPr>
        <w:t>,</w:t>
      </w:r>
      <w:r w:rsidRPr="006E7478">
        <w:rPr>
          <w:rFonts w:ascii="Times New Roman" w:hAnsi="Times New Roman"/>
          <w:highlight w:val="yellow"/>
        </w:rPr>
        <w:t xml:space="preserve"> or 8%</w:t>
      </w:r>
    </w:p>
    <w:p w14:paraId="2E4E501F" w14:textId="64C0041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t>(0.1</w:t>
      </w:r>
      <w:r w:rsidR="00E558D4" w:rsidRPr="00C12161">
        <w:rPr>
          <w:rFonts w:ascii="Times New Roman" w:hAnsi="Times New Roman"/>
        </w:rPr>
        <w:t xml:space="preserve"> </w:t>
      </w:r>
      <w:r w:rsidRPr="00C12161">
        <w:rPr>
          <w:rFonts w:ascii="Times New Roman" w:hAnsi="Times New Roman"/>
        </w:rPr>
        <w:t>–</w:t>
      </w:r>
      <w:r w:rsidR="00E558D4" w:rsidRPr="00C12161">
        <w:rPr>
          <w:rFonts w:ascii="Times New Roman" w:hAnsi="Times New Roman"/>
        </w:rPr>
        <w:t xml:space="preserve"> </w:t>
      </w:r>
      <w:r w:rsidRPr="00C12161">
        <w:rPr>
          <w:rFonts w:ascii="Times New Roman" w:hAnsi="Times New Roman"/>
        </w:rPr>
        <w:t>0.02)/0.1 = 0.8</w:t>
      </w:r>
      <w:r w:rsidR="00E558D4" w:rsidRPr="00C12161">
        <w:rPr>
          <w:rFonts w:ascii="Times New Roman" w:hAnsi="Times New Roman"/>
        </w:rPr>
        <w:t>,</w:t>
      </w:r>
      <w:r w:rsidRPr="00C12161">
        <w:rPr>
          <w:rFonts w:ascii="Times New Roman" w:hAnsi="Times New Roman"/>
        </w:rPr>
        <w:t xml:space="preserve"> or 80%</w:t>
      </w:r>
    </w:p>
    <w:p w14:paraId="0D647840"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2/100</w:t>
      </w:r>
    </w:p>
    <w:p w14:paraId="6265F18F"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t>98/188</w:t>
      </w:r>
    </w:p>
    <w:p w14:paraId="7BF0F1A2" w14:textId="3A0EE782"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A068F2" w:rsidRPr="00C12161">
        <w:rPr>
          <w:rFonts w:ascii="Times New Roman" w:hAnsi="Times New Roman"/>
        </w:rPr>
        <w:t>1 – 0.08 = 0.92</w:t>
      </w:r>
    </w:p>
    <w:p w14:paraId="3864B17B" w14:textId="77777777" w:rsidR="00305033" w:rsidRPr="00C12161" w:rsidRDefault="00305033" w:rsidP="00DB27A6">
      <w:pPr>
        <w:spacing w:line="480" w:lineRule="auto"/>
      </w:pPr>
    </w:p>
    <w:p w14:paraId="470042E8" w14:textId="31D89BC8" w:rsidR="00DB27A6" w:rsidRDefault="00880BCC" w:rsidP="00DB27A6">
      <w:pPr>
        <w:spacing w:line="480" w:lineRule="auto"/>
        <w:rPr>
          <w:b/>
        </w:rPr>
      </w:pPr>
      <w:r w:rsidRPr="006E7478">
        <w:rPr>
          <w:b/>
        </w:rPr>
        <w:t>Explanation</w:t>
      </w:r>
    </w:p>
    <w:p w14:paraId="09F99CB8" w14:textId="7013A84D" w:rsidR="00880BCC" w:rsidRPr="00C12161" w:rsidRDefault="00880BCC" w:rsidP="00DB27A6">
      <w:pPr>
        <w:spacing w:line="480" w:lineRule="auto"/>
      </w:pPr>
      <w:r w:rsidRPr="00C12161">
        <w:t>The absolute risk reduction is the difference in risk associated with placebo compared with drug. In this case, it is 0.1</w:t>
      </w:r>
      <w:r w:rsidR="00B55DC2" w:rsidRPr="00C12161">
        <w:t xml:space="preserve"> </w:t>
      </w:r>
      <w:r w:rsidRPr="00C12161">
        <w:t>–</w:t>
      </w:r>
      <w:r w:rsidR="00B55DC2" w:rsidRPr="00C12161">
        <w:t xml:space="preserve"> </w:t>
      </w:r>
      <w:r w:rsidRPr="00C12161">
        <w:t>0.02 = 0.08</w:t>
      </w:r>
      <w:r w:rsidR="00E558D4" w:rsidRPr="00C12161">
        <w:t>,</w:t>
      </w:r>
      <w:r w:rsidRPr="00C12161">
        <w:t xml:space="preserve"> or 8%.</w:t>
      </w:r>
    </w:p>
    <w:p w14:paraId="47FDFAF0" w14:textId="77777777" w:rsidR="00305033" w:rsidRPr="00C12161" w:rsidRDefault="00305033" w:rsidP="00DB27A6">
      <w:pPr>
        <w:spacing w:line="480" w:lineRule="auto"/>
      </w:pPr>
    </w:p>
    <w:p w14:paraId="75909696" w14:textId="690BF4DD" w:rsidR="00880BCC" w:rsidRPr="00C12161" w:rsidRDefault="00B55DC2" w:rsidP="00DB27A6">
      <w:pPr>
        <w:spacing w:line="480" w:lineRule="auto"/>
      </w:pPr>
      <w:r w:rsidRPr="00C12161">
        <w:rPr>
          <w:rFonts w:eastAsia="Calibri"/>
        </w:rPr>
        <w:t>4.</w:t>
      </w:r>
      <w:r w:rsidRPr="00C12161">
        <w:rPr>
          <w:rFonts w:eastAsia="Calibri"/>
        </w:rPr>
        <w:tab/>
      </w:r>
      <w:r w:rsidR="00880BCC" w:rsidRPr="00C12161">
        <w:t>You are evaluating a new test to predict invasive fungal disease in children undergoing chemotherapy for acute myeloid leukemia. You have enrolled 1</w:t>
      </w:r>
      <w:r w:rsidR="00DB27A6">
        <w:t>,</w:t>
      </w:r>
      <w:r w:rsidR="00880BCC" w:rsidRPr="00C12161">
        <w:t>000 patients over 7 years. Here are the results:</w:t>
      </w:r>
    </w:p>
    <w:p w14:paraId="779E2B9D" w14:textId="77777777" w:rsidR="00971BE5" w:rsidRPr="00C12161" w:rsidRDefault="00971BE5" w:rsidP="00DB27A6">
      <w:pPr>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2970"/>
        <w:gridCol w:w="2970"/>
      </w:tblGrid>
      <w:tr w:rsidR="00880BCC" w:rsidRPr="006E7478" w14:paraId="0D15912A" w14:textId="77777777" w:rsidTr="006E7478">
        <w:tc>
          <w:tcPr>
            <w:tcW w:w="2047" w:type="dxa"/>
            <w:shd w:val="clear" w:color="auto" w:fill="auto"/>
          </w:tcPr>
          <w:p w14:paraId="46EDEAAF" w14:textId="77777777" w:rsidR="00880BCC" w:rsidRPr="006E7478" w:rsidRDefault="00880BCC" w:rsidP="00DB27A6">
            <w:pPr>
              <w:pStyle w:val="Default"/>
              <w:spacing w:line="480" w:lineRule="auto"/>
              <w:rPr>
                <w:b/>
                <w:color w:val="auto"/>
              </w:rPr>
            </w:pPr>
          </w:p>
        </w:tc>
        <w:tc>
          <w:tcPr>
            <w:tcW w:w="2970" w:type="dxa"/>
            <w:shd w:val="clear" w:color="auto" w:fill="auto"/>
          </w:tcPr>
          <w:p w14:paraId="30510E85" w14:textId="59D54351" w:rsidR="00880BCC" w:rsidRPr="006E7478" w:rsidRDefault="00880BCC" w:rsidP="00DB27A6">
            <w:pPr>
              <w:pStyle w:val="Default"/>
              <w:spacing w:line="480" w:lineRule="auto"/>
              <w:rPr>
                <w:b/>
                <w:color w:val="auto"/>
              </w:rPr>
            </w:pPr>
            <w:r w:rsidRPr="006E7478">
              <w:rPr>
                <w:b/>
                <w:color w:val="auto"/>
              </w:rPr>
              <w:t xml:space="preserve">Invasive </w:t>
            </w:r>
            <w:r w:rsidR="00B55DC2" w:rsidRPr="006E7478">
              <w:rPr>
                <w:b/>
                <w:color w:val="auto"/>
              </w:rPr>
              <w:t>fungal disease</w:t>
            </w:r>
            <w:r w:rsidR="00E558D4" w:rsidRPr="006E7478">
              <w:rPr>
                <w:b/>
                <w:color w:val="auto"/>
              </w:rPr>
              <w:t>:</w:t>
            </w:r>
            <w:r w:rsidR="00B55DC2" w:rsidRPr="006E7478">
              <w:rPr>
                <w:b/>
                <w:color w:val="auto"/>
              </w:rPr>
              <w:t xml:space="preserve"> yes</w:t>
            </w:r>
          </w:p>
        </w:tc>
        <w:tc>
          <w:tcPr>
            <w:tcW w:w="2970" w:type="dxa"/>
            <w:shd w:val="clear" w:color="auto" w:fill="auto"/>
          </w:tcPr>
          <w:p w14:paraId="30A6E114" w14:textId="65847348" w:rsidR="00880BCC" w:rsidRPr="006E7478" w:rsidRDefault="00880BCC" w:rsidP="00DB27A6">
            <w:pPr>
              <w:pStyle w:val="Default"/>
              <w:spacing w:line="480" w:lineRule="auto"/>
              <w:rPr>
                <w:b/>
                <w:color w:val="auto"/>
              </w:rPr>
            </w:pPr>
            <w:r w:rsidRPr="006E7478">
              <w:rPr>
                <w:b/>
                <w:color w:val="auto"/>
              </w:rPr>
              <w:t xml:space="preserve">Invasive </w:t>
            </w:r>
            <w:r w:rsidR="00B55DC2" w:rsidRPr="006E7478">
              <w:rPr>
                <w:b/>
                <w:color w:val="auto"/>
              </w:rPr>
              <w:t>fungal disease</w:t>
            </w:r>
            <w:r w:rsidR="00E558D4" w:rsidRPr="006E7478">
              <w:rPr>
                <w:b/>
                <w:color w:val="auto"/>
              </w:rPr>
              <w:t>:</w:t>
            </w:r>
            <w:r w:rsidR="00B55DC2" w:rsidRPr="006E7478">
              <w:rPr>
                <w:b/>
                <w:color w:val="auto"/>
              </w:rPr>
              <w:t xml:space="preserve"> no</w:t>
            </w:r>
          </w:p>
        </w:tc>
      </w:tr>
      <w:tr w:rsidR="00880BCC" w:rsidRPr="00C12161" w14:paraId="21C13164" w14:textId="77777777" w:rsidTr="006E7478">
        <w:tc>
          <w:tcPr>
            <w:tcW w:w="2047" w:type="dxa"/>
            <w:shd w:val="clear" w:color="auto" w:fill="auto"/>
          </w:tcPr>
          <w:p w14:paraId="0F6EA405" w14:textId="40DEEA52" w:rsidR="00880BCC" w:rsidRPr="00C12161" w:rsidRDefault="00880BCC" w:rsidP="00DB27A6">
            <w:pPr>
              <w:pStyle w:val="Default"/>
              <w:spacing w:line="480" w:lineRule="auto"/>
              <w:rPr>
                <w:color w:val="auto"/>
              </w:rPr>
            </w:pPr>
            <w:r w:rsidRPr="00C12161">
              <w:rPr>
                <w:color w:val="auto"/>
              </w:rPr>
              <w:t xml:space="preserve">Test </w:t>
            </w:r>
            <w:r w:rsidR="00B55DC2" w:rsidRPr="00C12161">
              <w:rPr>
                <w:color w:val="auto"/>
              </w:rPr>
              <w:t>positive</w:t>
            </w:r>
          </w:p>
        </w:tc>
        <w:tc>
          <w:tcPr>
            <w:tcW w:w="2970" w:type="dxa"/>
            <w:shd w:val="clear" w:color="auto" w:fill="auto"/>
          </w:tcPr>
          <w:p w14:paraId="22970A4B" w14:textId="77777777" w:rsidR="00880BCC" w:rsidRPr="00C12161" w:rsidRDefault="00880BCC" w:rsidP="00DB27A6">
            <w:pPr>
              <w:pStyle w:val="Default"/>
              <w:spacing w:line="480" w:lineRule="auto"/>
              <w:rPr>
                <w:color w:val="auto"/>
              </w:rPr>
            </w:pPr>
            <w:r w:rsidRPr="00C12161">
              <w:rPr>
                <w:color w:val="auto"/>
              </w:rPr>
              <w:t>100</w:t>
            </w:r>
          </w:p>
        </w:tc>
        <w:tc>
          <w:tcPr>
            <w:tcW w:w="2970" w:type="dxa"/>
            <w:shd w:val="clear" w:color="auto" w:fill="auto"/>
          </w:tcPr>
          <w:p w14:paraId="177294BF" w14:textId="77777777" w:rsidR="00880BCC" w:rsidRPr="00C12161" w:rsidRDefault="00880BCC" w:rsidP="00DB27A6">
            <w:pPr>
              <w:pStyle w:val="Default"/>
              <w:spacing w:line="480" w:lineRule="auto"/>
              <w:rPr>
                <w:color w:val="auto"/>
              </w:rPr>
            </w:pPr>
            <w:r w:rsidRPr="00C12161">
              <w:rPr>
                <w:color w:val="auto"/>
              </w:rPr>
              <w:t>300</w:t>
            </w:r>
          </w:p>
        </w:tc>
      </w:tr>
      <w:tr w:rsidR="00880BCC" w:rsidRPr="00C12161" w14:paraId="0BB4B4C0" w14:textId="77777777" w:rsidTr="006E7478">
        <w:tc>
          <w:tcPr>
            <w:tcW w:w="2047" w:type="dxa"/>
            <w:shd w:val="clear" w:color="auto" w:fill="auto"/>
          </w:tcPr>
          <w:p w14:paraId="0B90802E" w14:textId="58BAD0B8" w:rsidR="00880BCC" w:rsidRPr="00C12161" w:rsidRDefault="00880BCC" w:rsidP="00DB27A6">
            <w:pPr>
              <w:pStyle w:val="Default"/>
              <w:spacing w:line="480" w:lineRule="auto"/>
              <w:rPr>
                <w:color w:val="auto"/>
              </w:rPr>
            </w:pPr>
            <w:r w:rsidRPr="00C12161">
              <w:rPr>
                <w:color w:val="auto"/>
              </w:rPr>
              <w:t xml:space="preserve">Test </w:t>
            </w:r>
            <w:r w:rsidR="00B55DC2" w:rsidRPr="00C12161">
              <w:rPr>
                <w:color w:val="auto"/>
              </w:rPr>
              <w:t>negative</w:t>
            </w:r>
          </w:p>
        </w:tc>
        <w:tc>
          <w:tcPr>
            <w:tcW w:w="2970" w:type="dxa"/>
            <w:shd w:val="clear" w:color="auto" w:fill="auto"/>
          </w:tcPr>
          <w:p w14:paraId="419216B0" w14:textId="77777777" w:rsidR="00880BCC" w:rsidRPr="00C12161" w:rsidRDefault="00880BCC" w:rsidP="00DB27A6">
            <w:pPr>
              <w:pStyle w:val="Default"/>
              <w:spacing w:line="480" w:lineRule="auto"/>
              <w:rPr>
                <w:color w:val="auto"/>
              </w:rPr>
            </w:pPr>
            <w:r w:rsidRPr="00C12161">
              <w:rPr>
                <w:color w:val="auto"/>
              </w:rPr>
              <w:t>200</w:t>
            </w:r>
          </w:p>
        </w:tc>
        <w:tc>
          <w:tcPr>
            <w:tcW w:w="2970" w:type="dxa"/>
            <w:shd w:val="clear" w:color="auto" w:fill="auto"/>
          </w:tcPr>
          <w:p w14:paraId="1C7D3DB3" w14:textId="77777777" w:rsidR="00880BCC" w:rsidRPr="00C12161" w:rsidRDefault="00880BCC" w:rsidP="00DB27A6">
            <w:pPr>
              <w:pStyle w:val="Default"/>
              <w:spacing w:line="480" w:lineRule="auto"/>
              <w:rPr>
                <w:color w:val="auto"/>
              </w:rPr>
            </w:pPr>
            <w:r w:rsidRPr="00C12161">
              <w:rPr>
                <w:color w:val="auto"/>
              </w:rPr>
              <w:t>400</w:t>
            </w:r>
          </w:p>
        </w:tc>
      </w:tr>
    </w:tbl>
    <w:p w14:paraId="2E86F07C" w14:textId="77777777" w:rsidR="00880BCC" w:rsidRPr="00C12161" w:rsidRDefault="00880BCC" w:rsidP="00DB27A6">
      <w:pPr>
        <w:pStyle w:val="Default"/>
        <w:spacing w:line="480" w:lineRule="auto"/>
      </w:pPr>
    </w:p>
    <w:p w14:paraId="09C48A82" w14:textId="77777777" w:rsidR="00880BCC" w:rsidRPr="00C12161" w:rsidRDefault="00880BCC" w:rsidP="00DB27A6">
      <w:pPr>
        <w:pStyle w:val="Default"/>
        <w:spacing w:line="480" w:lineRule="auto"/>
        <w:rPr>
          <w:color w:val="auto"/>
        </w:rPr>
      </w:pPr>
      <w:r w:rsidRPr="00C12161">
        <w:rPr>
          <w:color w:val="auto"/>
        </w:rPr>
        <w:lastRenderedPageBreak/>
        <w:t>What is the sensitivity of the test?</w:t>
      </w:r>
    </w:p>
    <w:p w14:paraId="54025F50" w14:textId="77777777" w:rsidR="00880BCC" w:rsidRPr="00C12161" w:rsidRDefault="00880BCC" w:rsidP="00DB27A6">
      <w:pPr>
        <w:pStyle w:val="Default"/>
        <w:spacing w:line="480" w:lineRule="auto"/>
        <w:rPr>
          <w:color w:val="auto"/>
        </w:rPr>
      </w:pPr>
    </w:p>
    <w:p w14:paraId="7A0F61D7" w14:textId="0886BB10" w:rsidR="00880BCC"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A.</w:t>
      </w:r>
      <w:r w:rsidRPr="006E7478">
        <w:rPr>
          <w:rFonts w:ascii="Times New Roman" w:hAnsi="Times New Roman"/>
          <w:highlight w:val="yellow"/>
        </w:rPr>
        <w:tab/>
      </w:r>
      <w:r w:rsidR="00880BCC" w:rsidRPr="006E7478">
        <w:rPr>
          <w:rFonts w:ascii="Times New Roman" w:hAnsi="Times New Roman"/>
          <w:highlight w:val="yellow"/>
        </w:rPr>
        <w:t>33.3%</w:t>
      </w:r>
    </w:p>
    <w:p w14:paraId="3B2976E2" w14:textId="78484B89"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57.1%</w:t>
      </w:r>
    </w:p>
    <w:p w14:paraId="40C286A8" w14:textId="242D48A3"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25%</w:t>
      </w:r>
    </w:p>
    <w:p w14:paraId="01B4AA9C" w14:textId="1E2FA081"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r>
      <w:r w:rsidR="00880BCC" w:rsidRPr="00C12161">
        <w:rPr>
          <w:rFonts w:ascii="Times New Roman" w:hAnsi="Times New Roman"/>
        </w:rPr>
        <w:t>66.7%</w:t>
      </w:r>
    </w:p>
    <w:p w14:paraId="0B01D268" w14:textId="17C93CD6"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880BCC" w:rsidRPr="00C12161">
        <w:rPr>
          <w:rFonts w:ascii="Times New Roman" w:hAnsi="Times New Roman"/>
        </w:rPr>
        <w:t>75%</w:t>
      </w:r>
    </w:p>
    <w:p w14:paraId="24608C7E" w14:textId="77777777" w:rsidR="00305033" w:rsidRPr="00C12161" w:rsidRDefault="00305033" w:rsidP="00DB27A6">
      <w:pPr>
        <w:spacing w:line="480" w:lineRule="auto"/>
      </w:pPr>
    </w:p>
    <w:p w14:paraId="7731291B" w14:textId="4467FC1F" w:rsidR="00DB27A6" w:rsidRDefault="00880BCC" w:rsidP="00DB27A6">
      <w:pPr>
        <w:tabs>
          <w:tab w:val="left" w:pos="360"/>
        </w:tabs>
        <w:spacing w:line="480" w:lineRule="auto"/>
        <w:rPr>
          <w:b/>
        </w:rPr>
      </w:pPr>
      <w:r w:rsidRPr="006E7478">
        <w:rPr>
          <w:b/>
        </w:rPr>
        <w:t>Explanation</w:t>
      </w:r>
    </w:p>
    <w:p w14:paraId="26FA7885" w14:textId="3402F44F" w:rsidR="00305033" w:rsidRPr="00C12161" w:rsidRDefault="00880BCC" w:rsidP="00DB27A6">
      <w:pPr>
        <w:tabs>
          <w:tab w:val="left" w:pos="360"/>
        </w:tabs>
        <w:spacing w:line="480" w:lineRule="auto"/>
      </w:pPr>
      <w:r w:rsidRPr="00C12161">
        <w:t>The sensitivity of the test is the proportion of those with the disease who test positive. In this case, it is 100/300 = 33.3%.</w:t>
      </w:r>
      <w:r w:rsidR="00305033" w:rsidRPr="00C12161">
        <w:t xml:space="preserve"> A helpful approach here is to create a table of the given information with the screening or diagnostic test results as the </w:t>
      </w:r>
      <w:r w:rsidR="00305033" w:rsidRPr="006E7478">
        <w:t>rows</w:t>
      </w:r>
      <w:r w:rsidR="00305033" w:rsidRPr="00C12161">
        <w:t xml:space="preserve"> and the pathological findings as the </w:t>
      </w:r>
      <w:r w:rsidR="00305033" w:rsidRPr="006E7478">
        <w:t>columns</w:t>
      </w:r>
      <w:r w:rsidR="00E558D4" w:rsidRPr="00C12161">
        <w:t>,</w:t>
      </w:r>
      <w:r w:rsidR="00305033" w:rsidRPr="00C12161">
        <w:t xml:space="preserve"> such as the one below</w:t>
      </w:r>
      <w:r w:rsidR="00E558D4" w:rsidRPr="00C12161">
        <w:t>:</w:t>
      </w:r>
    </w:p>
    <w:p w14:paraId="09FC0D4A"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627"/>
        <w:gridCol w:w="1953"/>
        <w:gridCol w:w="2063"/>
        <w:gridCol w:w="1506"/>
      </w:tblGrid>
      <w:tr w:rsidR="00305033" w:rsidRPr="006E7478" w14:paraId="632DFAF5" w14:textId="77777777" w:rsidTr="006E7478">
        <w:trPr>
          <w:jc w:val="center"/>
        </w:trPr>
        <w:tc>
          <w:tcPr>
            <w:tcW w:w="2627" w:type="dxa"/>
          </w:tcPr>
          <w:p w14:paraId="71EE4960" w14:textId="77777777" w:rsidR="00305033" w:rsidRPr="006E7478" w:rsidRDefault="00305033" w:rsidP="00DB27A6">
            <w:pPr>
              <w:spacing w:line="480" w:lineRule="auto"/>
              <w:rPr>
                <w:b/>
              </w:rPr>
            </w:pPr>
          </w:p>
        </w:tc>
        <w:tc>
          <w:tcPr>
            <w:tcW w:w="1953" w:type="dxa"/>
          </w:tcPr>
          <w:p w14:paraId="5D81D784" w14:textId="69747D00" w:rsidR="00305033" w:rsidRPr="006E7478" w:rsidRDefault="00305033" w:rsidP="00DB27A6">
            <w:pPr>
              <w:spacing w:line="480" w:lineRule="auto"/>
              <w:rPr>
                <w:b/>
              </w:rPr>
            </w:pPr>
            <w:r w:rsidRPr="006E7478">
              <w:rPr>
                <w:b/>
              </w:rPr>
              <w:t xml:space="preserve">Disease </w:t>
            </w:r>
            <w:r w:rsidR="00F26F9D" w:rsidRPr="006E7478">
              <w:rPr>
                <w:b/>
              </w:rPr>
              <w:t>positive</w:t>
            </w:r>
          </w:p>
        </w:tc>
        <w:tc>
          <w:tcPr>
            <w:tcW w:w="2063" w:type="dxa"/>
          </w:tcPr>
          <w:p w14:paraId="5935D5AB" w14:textId="29FD1A22" w:rsidR="00305033" w:rsidRPr="006E7478" w:rsidRDefault="00305033" w:rsidP="00DB27A6">
            <w:pPr>
              <w:spacing w:line="480" w:lineRule="auto"/>
              <w:rPr>
                <w:b/>
              </w:rPr>
            </w:pPr>
            <w:r w:rsidRPr="006E7478">
              <w:rPr>
                <w:b/>
              </w:rPr>
              <w:t xml:space="preserve">Disease </w:t>
            </w:r>
            <w:r w:rsidR="00F26F9D" w:rsidRPr="006E7478">
              <w:rPr>
                <w:b/>
              </w:rPr>
              <w:t>negative</w:t>
            </w:r>
          </w:p>
        </w:tc>
        <w:tc>
          <w:tcPr>
            <w:tcW w:w="1506" w:type="dxa"/>
          </w:tcPr>
          <w:p w14:paraId="0152DE7C" w14:textId="77777777" w:rsidR="00305033" w:rsidRPr="006E7478" w:rsidRDefault="00305033" w:rsidP="00DB27A6">
            <w:pPr>
              <w:spacing w:line="480" w:lineRule="auto"/>
              <w:rPr>
                <w:b/>
              </w:rPr>
            </w:pPr>
            <w:r w:rsidRPr="006E7478">
              <w:rPr>
                <w:b/>
              </w:rPr>
              <w:t>Total</w:t>
            </w:r>
          </w:p>
        </w:tc>
      </w:tr>
      <w:tr w:rsidR="00305033" w:rsidRPr="00C12161" w14:paraId="7A0B808C" w14:textId="77777777" w:rsidTr="006E7478">
        <w:trPr>
          <w:jc w:val="center"/>
        </w:trPr>
        <w:tc>
          <w:tcPr>
            <w:tcW w:w="2627" w:type="dxa"/>
          </w:tcPr>
          <w:p w14:paraId="760186E2" w14:textId="23D0D08F" w:rsidR="00305033" w:rsidRPr="00C12161" w:rsidRDefault="00305033" w:rsidP="00DB27A6">
            <w:pPr>
              <w:spacing w:line="480" w:lineRule="auto"/>
            </w:pPr>
            <w:r w:rsidRPr="00C12161">
              <w:t xml:space="preserve">Screening </w:t>
            </w:r>
            <w:r w:rsidR="00F26F9D" w:rsidRPr="00C12161">
              <w:t>test positive</w:t>
            </w:r>
          </w:p>
        </w:tc>
        <w:tc>
          <w:tcPr>
            <w:tcW w:w="1953" w:type="dxa"/>
          </w:tcPr>
          <w:p w14:paraId="33A07766" w14:textId="77777777" w:rsidR="00305033" w:rsidRPr="00C12161" w:rsidRDefault="00305033" w:rsidP="00DB27A6">
            <w:pPr>
              <w:spacing w:line="480" w:lineRule="auto"/>
            </w:pPr>
            <w:r w:rsidRPr="00C12161">
              <w:t>TP</w:t>
            </w:r>
          </w:p>
        </w:tc>
        <w:tc>
          <w:tcPr>
            <w:tcW w:w="2063" w:type="dxa"/>
          </w:tcPr>
          <w:p w14:paraId="2E116217" w14:textId="77777777" w:rsidR="00305033" w:rsidRPr="00C12161" w:rsidRDefault="00305033" w:rsidP="00DB27A6">
            <w:pPr>
              <w:spacing w:line="480" w:lineRule="auto"/>
            </w:pPr>
            <w:r w:rsidRPr="00C12161">
              <w:t>FP</w:t>
            </w:r>
          </w:p>
        </w:tc>
        <w:tc>
          <w:tcPr>
            <w:tcW w:w="1506" w:type="dxa"/>
          </w:tcPr>
          <w:p w14:paraId="6BECE49E" w14:textId="01E0C0FB" w:rsidR="00305033" w:rsidRPr="00C12161" w:rsidRDefault="00305033" w:rsidP="00DB27A6">
            <w:pPr>
              <w:spacing w:line="480" w:lineRule="auto"/>
            </w:pPr>
            <w:r w:rsidRPr="00C12161">
              <w:t>TP</w:t>
            </w:r>
            <w:r w:rsidR="00E558D4" w:rsidRPr="00C12161">
              <w:t xml:space="preserve"> </w:t>
            </w:r>
            <w:r w:rsidRPr="00C12161">
              <w:t>+</w:t>
            </w:r>
            <w:r w:rsidR="00E558D4" w:rsidRPr="00C12161">
              <w:t xml:space="preserve"> </w:t>
            </w:r>
            <w:r w:rsidRPr="00C12161">
              <w:t>FP</w:t>
            </w:r>
          </w:p>
        </w:tc>
      </w:tr>
      <w:tr w:rsidR="00305033" w:rsidRPr="00C12161" w14:paraId="12318789" w14:textId="77777777" w:rsidTr="006E7478">
        <w:trPr>
          <w:jc w:val="center"/>
        </w:trPr>
        <w:tc>
          <w:tcPr>
            <w:tcW w:w="2627" w:type="dxa"/>
          </w:tcPr>
          <w:p w14:paraId="264F8481" w14:textId="268FA550" w:rsidR="00305033" w:rsidRPr="00C12161" w:rsidRDefault="00305033" w:rsidP="00DB27A6">
            <w:pPr>
              <w:spacing w:line="480" w:lineRule="auto"/>
            </w:pPr>
            <w:r w:rsidRPr="00C12161">
              <w:t xml:space="preserve">Screening </w:t>
            </w:r>
            <w:r w:rsidR="00F26F9D" w:rsidRPr="00C12161">
              <w:t>test negative</w:t>
            </w:r>
          </w:p>
        </w:tc>
        <w:tc>
          <w:tcPr>
            <w:tcW w:w="1953" w:type="dxa"/>
          </w:tcPr>
          <w:p w14:paraId="539B1643" w14:textId="77777777" w:rsidR="00305033" w:rsidRPr="00C12161" w:rsidRDefault="00305033" w:rsidP="00DB27A6">
            <w:pPr>
              <w:spacing w:line="480" w:lineRule="auto"/>
            </w:pPr>
            <w:r w:rsidRPr="00C12161">
              <w:t>FN</w:t>
            </w:r>
          </w:p>
        </w:tc>
        <w:tc>
          <w:tcPr>
            <w:tcW w:w="2063" w:type="dxa"/>
          </w:tcPr>
          <w:p w14:paraId="7FB1FA87" w14:textId="77777777" w:rsidR="00305033" w:rsidRPr="00C12161" w:rsidRDefault="00305033" w:rsidP="00DB27A6">
            <w:pPr>
              <w:spacing w:line="480" w:lineRule="auto"/>
            </w:pPr>
            <w:r w:rsidRPr="00C12161">
              <w:t>TN</w:t>
            </w:r>
          </w:p>
        </w:tc>
        <w:tc>
          <w:tcPr>
            <w:tcW w:w="1506" w:type="dxa"/>
          </w:tcPr>
          <w:p w14:paraId="69E5065A" w14:textId="1D1942D6" w:rsidR="00305033" w:rsidRPr="00C12161" w:rsidRDefault="00305033" w:rsidP="00DB27A6">
            <w:pPr>
              <w:spacing w:line="480" w:lineRule="auto"/>
            </w:pPr>
            <w:r w:rsidRPr="00C12161">
              <w:t>FN</w:t>
            </w:r>
            <w:r w:rsidR="00E558D4" w:rsidRPr="00C12161">
              <w:t xml:space="preserve"> </w:t>
            </w:r>
            <w:r w:rsidRPr="00C12161">
              <w:t>+</w:t>
            </w:r>
            <w:r w:rsidR="00E558D4" w:rsidRPr="00C12161">
              <w:t xml:space="preserve"> </w:t>
            </w:r>
            <w:r w:rsidRPr="00C12161">
              <w:t>TN</w:t>
            </w:r>
          </w:p>
        </w:tc>
      </w:tr>
      <w:tr w:rsidR="00305033" w:rsidRPr="00C12161" w14:paraId="40A0B818" w14:textId="77777777" w:rsidTr="006E7478">
        <w:trPr>
          <w:jc w:val="center"/>
        </w:trPr>
        <w:tc>
          <w:tcPr>
            <w:tcW w:w="2627" w:type="dxa"/>
          </w:tcPr>
          <w:p w14:paraId="11294846" w14:textId="77777777" w:rsidR="00305033" w:rsidRPr="00C12161" w:rsidRDefault="00305033" w:rsidP="00DB27A6">
            <w:pPr>
              <w:spacing w:line="480" w:lineRule="auto"/>
            </w:pPr>
            <w:r w:rsidRPr="00C12161">
              <w:t>Total</w:t>
            </w:r>
          </w:p>
        </w:tc>
        <w:tc>
          <w:tcPr>
            <w:tcW w:w="1953" w:type="dxa"/>
          </w:tcPr>
          <w:p w14:paraId="77C64D10" w14:textId="5EAF3BC9" w:rsidR="00305033" w:rsidRPr="00C12161" w:rsidRDefault="00305033" w:rsidP="00DB27A6">
            <w:pPr>
              <w:spacing w:line="480" w:lineRule="auto"/>
            </w:pPr>
            <w:r w:rsidRPr="00C12161">
              <w:t>TP</w:t>
            </w:r>
            <w:r w:rsidR="00E558D4" w:rsidRPr="00C12161">
              <w:t xml:space="preserve"> </w:t>
            </w:r>
            <w:r w:rsidRPr="00C12161">
              <w:t>+</w:t>
            </w:r>
            <w:r w:rsidR="00E558D4" w:rsidRPr="00C12161">
              <w:t xml:space="preserve"> </w:t>
            </w:r>
            <w:r w:rsidRPr="00C12161">
              <w:t>FN</w:t>
            </w:r>
          </w:p>
        </w:tc>
        <w:tc>
          <w:tcPr>
            <w:tcW w:w="2063" w:type="dxa"/>
          </w:tcPr>
          <w:p w14:paraId="0D876264" w14:textId="19D48586" w:rsidR="00305033" w:rsidRPr="00C12161" w:rsidRDefault="00305033" w:rsidP="00DB27A6">
            <w:pPr>
              <w:spacing w:line="480" w:lineRule="auto"/>
            </w:pPr>
            <w:r w:rsidRPr="00C12161">
              <w:t>FP</w:t>
            </w:r>
            <w:r w:rsidR="00E558D4" w:rsidRPr="00C12161">
              <w:t xml:space="preserve"> </w:t>
            </w:r>
            <w:r w:rsidRPr="00C12161">
              <w:t>+</w:t>
            </w:r>
            <w:r w:rsidR="00E558D4" w:rsidRPr="00C12161">
              <w:t xml:space="preserve"> </w:t>
            </w:r>
            <w:r w:rsidRPr="00C12161">
              <w:t>TN</w:t>
            </w:r>
          </w:p>
        </w:tc>
        <w:tc>
          <w:tcPr>
            <w:tcW w:w="1506" w:type="dxa"/>
          </w:tcPr>
          <w:p w14:paraId="1DD6484F" w14:textId="77777777" w:rsidR="00305033" w:rsidRPr="00C12161" w:rsidRDefault="00305033" w:rsidP="00DB27A6">
            <w:pPr>
              <w:spacing w:line="480" w:lineRule="auto"/>
            </w:pPr>
          </w:p>
        </w:tc>
      </w:tr>
    </w:tbl>
    <w:p w14:paraId="25968F0D" w14:textId="77777777" w:rsidR="00971BE5" w:rsidRPr="00C12161" w:rsidRDefault="00971BE5" w:rsidP="00DB27A6">
      <w:pPr>
        <w:tabs>
          <w:tab w:val="left" w:pos="360"/>
        </w:tabs>
        <w:spacing w:line="480" w:lineRule="auto"/>
      </w:pPr>
    </w:p>
    <w:p w14:paraId="70C34FCD" w14:textId="64401A4F" w:rsidR="00305033" w:rsidRPr="00C12161" w:rsidRDefault="00305033"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E558D4" w:rsidRPr="00C12161">
        <w:t>straight</w:t>
      </w:r>
      <w:r w:rsidRPr="00C12161">
        <w:t>forward to compute sensitivity, specificity, positive predictive value, and negative predictive value.</w:t>
      </w:r>
    </w:p>
    <w:p w14:paraId="0FD95892" w14:textId="77777777" w:rsidR="00305033" w:rsidRPr="00C12161" w:rsidRDefault="00305033" w:rsidP="00DB27A6">
      <w:pPr>
        <w:spacing w:line="480" w:lineRule="auto"/>
      </w:pPr>
    </w:p>
    <w:p w14:paraId="20279E80" w14:textId="108B6E19" w:rsidR="00305033" w:rsidRPr="00C12161" w:rsidRDefault="00305033" w:rsidP="00DB27A6">
      <w:pPr>
        <w:tabs>
          <w:tab w:val="left" w:pos="360"/>
        </w:tabs>
        <w:spacing w:line="480" w:lineRule="auto"/>
      </w:pPr>
      <w:r w:rsidRPr="006E7478">
        <w:lastRenderedPageBreak/>
        <w:t>Sensitivity</w:t>
      </w:r>
      <w:r w:rsidRPr="00C12161">
        <w:t xml:space="preserve"> is the probability of obtaining a positive test result </w:t>
      </w:r>
      <w:r w:rsidR="00E558D4" w:rsidRPr="00C12161">
        <w:t xml:space="preserve">when </w:t>
      </w:r>
      <w:r w:rsidRPr="00C12161">
        <w:t>the subject has the disease.</w:t>
      </w:r>
      <w:r w:rsidR="00B55DC2" w:rsidRPr="00C12161">
        <w:t xml:space="preserve"> </w:t>
      </w:r>
      <w:r w:rsidRPr="00C12161">
        <w:t xml:space="preserve">The only portion of the table relevant to this quantity is the </w:t>
      </w:r>
      <w:r w:rsidRPr="006E7478">
        <w:t>first column</w:t>
      </w:r>
      <w:r w:rsidR="00E558D4" w:rsidRPr="00C12161">
        <w:t>,</w:t>
      </w:r>
      <w:r w:rsidRPr="00C12161">
        <w:t xml:space="preserve"> representing the disease</w:t>
      </w:r>
      <w:r w:rsidR="00E558D4" w:rsidRPr="00C12161">
        <w:t>-</w:t>
      </w:r>
      <w:r w:rsidRPr="00C12161">
        <w:t>positive subjects.</w:t>
      </w:r>
      <w:r w:rsidR="00B55DC2" w:rsidRPr="00C12161">
        <w:t xml:space="preserve"> </w:t>
      </w:r>
      <w:r w:rsidRPr="00C12161">
        <w:t>TP tells us how many positive test results were obtained among subjects who truly had the disease</w:t>
      </w:r>
      <w:r w:rsidR="00E558D4" w:rsidRPr="00C12161">
        <w:t>,</w:t>
      </w:r>
      <w:r w:rsidRPr="00C12161">
        <w:t xml:space="preserve"> and TP</w:t>
      </w:r>
      <w:r w:rsidR="00E558D4" w:rsidRPr="00C12161">
        <w:t xml:space="preserve"> </w:t>
      </w:r>
      <w:r w:rsidRPr="00C12161">
        <w:t>+</w:t>
      </w:r>
      <w:r w:rsidR="00E558D4" w:rsidRPr="00C12161">
        <w:t xml:space="preserve"> </w:t>
      </w:r>
      <w:r w:rsidRPr="00C12161">
        <w:t>FN tells us how many subjects truly had the disease.</w:t>
      </w:r>
      <w:r w:rsidR="00B55DC2" w:rsidRPr="00C12161">
        <w:t xml:space="preserve"> </w:t>
      </w:r>
      <w:r w:rsidRPr="00C12161">
        <w:t xml:space="preserve">Thus the sensitivity can be computed as </w:t>
      </w:r>
      <w:r w:rsidRPr="006E7478">
        <w:t>TP</w:t>
      </w:r>
      <w:proofErr w:type="gramStart"/>
      <w:r w:rsidRPr="006E7478">
        <w:t>/(</w:t>
      </w:r>
      <w:proofErr w:type="gramEnd"/>
      <w:r w:rsidRPr="006E7478">
        <w:t>TP</w:t>
      </w:r>
      <w:r w:rsidR="00F26F9D" w:rsidRPr="006E7478">
        <w:t xml:space="preserve"> </w:t>
      </w:r>
      <w:r w:rsidRPr="006E7478">
        <w:t>+</w:t>
      </w:r>
      <w:r w:rsidR="00F26F9D" w:rsidRPr="006E7478">
        <w:t xml:space="preserve"> </w:t>
      </w:r>
      <w:r w:rsidRPr="006E7478">
        <w:t>FN)</w:t>
      </w:r>
      <w:r w:rsidRPr="00C12161">
        <w:t>.</w:t>
      </w:r>
    </w:p>
    <w:p w14:paraId="141E9A47" w14:textId="77777777" w:rsidR="00305033" w:rsidRPr="00C12161" w:rsidRDefault="00305033" w:rsidP="00DB27A6">
      <w:pPr>
        <w:spacing w:line="480" w:lineRule="auto"/>
      </w:pPr>
    </w:p>
    <w:p w14:paraId="2902C449" w14:textId="6F637B9E" w:rsidR="00B55DC2" w:rsidRPr="00C12161" w:rsidRDefault="00B55DC2" w:rsidP="00DB27A6">
      <w:pPr>
        <w:spacing w:line="480" w:lineRule="auto"/>
      </w:pPr>
      <w:r w:rsidRPr="00C12161">
        <w:rPr>
          <w:rFonts w:eastAsia="Calibri"/>
        </w:rPr>
        <w:t>5.</w:t>
      </w:r>
      <w:r w:rsidRPr="00C12161">
        <w:rPr>
          <w:rFonts w:eastAsia="Calibri"/>
        </w:rPr>
        <w:tab/>
      </w:r>
      <w:r w:rsidRPr="00C12161">
        <w:t>You are evaluating a new test to predict invasive fungal disease in children undergoing chemotherapy for acute myeloid leukemia. You have enrolled 1</w:t>
      </w:r>
      <w:r w:rsidR="00DB27A6">
        <w:t>,</w:t>
      </w:r>
      <w:r w:rsidRPr="00C12161">
        <w:t>000 patients over 7 years. Here are the results:</w:t>
      </w:r>
    </w:p>
    <w:p w14:paraId="1BFA9DEC" w14:textId="77777777" w:rsidR="00971BE5" w:rsidRPr="00C12161" w:rsidRDefault="00971BE5" w:rsidP="00DB27A6">
      <w:pPr>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970"/>
        <w:gridCol w:w="2970"/>
      </w:tblGrid>
      <w:tr w:rsidR="00B55DC2" w:rsidRPr="006E7478" w14:paraId="44F3C65D" w14:textId="77777777" w:rsidTr="006E7478">
        <w:tc>
          <w:tcPr>
            <w:tcW w:w="1867" w:type="dxa"/>
            <w:shd w:val="clear" w:color="auto" w:fill="auto"/>
          </w:tcPr>
          <w:p w14:paraId="6A30E7CE" w14:textId="77777777" w:rsidR="00B55DC2" w:rsidRPr="006E7478" w:rsidRDefault="00B55DC2" w:rsidP="00DB27A6">
            <w:pPr>
              <w:pStyle w:val="Default"/>
              <w:spacing w:line="480" w:lineRule="auto"/>
              <w:rPr>
                <w:b/>
                <w:color w:val="auto"/>
              </w:rPr>
            </w:pPr>
          </w:p>
        </w:tc>
        <w:tc>
          <w:tcPr>
            <w:tcW w:w="2970" w:type="dxa"/>
            <w:shd w:val="clear" w:color="auto" w:fill="auto"/>
          </w:tcPr>
          <w:p w14:paraId="7139A805" w14:textId="44DC42C4" w:rsidR="00B55DC2" w:rsidRPr="006E7478" w:rsidRDefault="00B55DC2" w:rsidP="00DB27A6">
            <w:pPr>
              <w:pStyle w:val="Default"/>
              <w:spacing w:line="480" w:lineRule="auto"/>
              <w:rPr>
                <w:b/>
                <w:color w:val="auto"/>
              </w:rPr>
            </w:pPr>
            <w:r w:rsidRPr="006E7478">
              <w:rPr>
                <w:b/>
                <w:color w:val="auto"/>
              </w:rPr>
              <w:t>Invasive fungal disease</w:t>
            </w:r>
            <w:r w:rsidR="008C1754" w:rsidRPr="006E7478">
              <w:rPr>
                <w:b/>
                <w:color w:val="auto"/>
              </w:rPr>
              <w:t>:</w:t>
            </w:r>
            <w:r w:rsidRPr="006E7478">
              <w:rPr>
                <w:b/>
                <w:color w:val="auto"/>
              </w:rPr>
              <w:t xml:space="preserve"> yes</w:t>
            </w:r>
          </w:p>
        </w:tc>
        <w:tc>
          <w:tcPr>
            <w:tcW w:w="2970" w:type="dxa"/>
            <w:shd w:val="clear" w:color="auto" w:fill="auto"/>
          </w:tcPr>
          <w:p w14:paraId="4BEFAE05" w14:textId="50FA293A" w:rsidR="00B55DC2" w:rsidRPr="006E7478" w:rsidRDefault="00B55DC2" w:rsidP="00DB27A6">
            <w:pPr>
              <w:pStyle w:val="Default"/>
              <w:spacing w:line="480" w:lineRule="auto"/>
              <w:rPr>
                <w:b/>
                <w:color w:val="auto"/>
              </w:rPr>
            </w:pPr>
            <w:r w:rsidRPr="006E7478">
              <w:rPr>
                <w:b/>
                <w:color w:val="auto"/>
              </w:rPr>
              <w:t>Invasive fungal disease</w:t>
            </w:r>
            <w:r w:rsidR="008C1754" w:rsidRPr="006E7478">
              <w:rPr>
                <w:b/>
                <w:color w:val="auto"/>
              </w:rPr>
              <w:t>:</w:t>
            </w:r>
            <w:r w:rsidRPr="006E7478">
              <w:rPr>
                <w:b/>
                <w:color w:val="auto"/>
              </w:rPr>
              <w:t xml:space="preserve"> no</w:t>
            </w:r>
          </w:p>
        </w:tc>
      </w:tr>
      <w:tr w:rsidR="00B55DC2" w:rsidRPr="00C12161" w14:paraId="57051D19" w14:textId="77777777" w:rsidTr="006E7478">
        <w:tc>
          <w:tcPr>
            <w:tcW w:w="1867" w:type="dxa"/>
            <w:shd w:val="clear" w:color="auto" w:fill="auto"/>
          </w:tcPr>
          <w:p w14:paraId="570DC1BD" w14:textId="77777777" w:rsidR="00B55DC2" w:rsidRPr="00C12161" w:rsidRDefault="00B55DC2" w:rsidP="00DB27A6">
            <w:pPr>
              <w:pStyle w:val="Default"/>
              <w:spacing w:line="480" w:lineRule="auto"/>
              <w:rPr>
                <w:color w:val="auto"/>
              </w:rPr>
            </w:pPr>
            <w:r w:rsidRPr="00C12161">
              <w:rPr>
                <w:color w:val="auto"/>
              </w:rPr>
              <w:t>Test positive</w:t>
            </w:r>
          </w:p>
        </w:tc>
        <w:tc>
          <w:tcPr>
            <w:tcW w:w="2970" w:type="dxa"/>
            <w:shd w:val="clear" w:color="auto" w:fill="auto"/>
          </w:tcPr>
          <w:p w14:paraId="45CE5556" w14:textId="77777777" w:rsidR="00B55DC2" w:rsidRPr="00C12161" w:rsidRDefault="00B55DC2" w:rsidP="00DB27A6">
            <w:pPr>
              <w:pStyle w:val="Default"/>
              <w:spacing w:line="480" w:lineRule="auto"/>
              <w:rPr>
                <w:color w:val="auto"/>
              </w:rPr>
            </w:pPr>
            <w:r w:rsidRPr="00C12161">
              <w:rPr>
                <w:color w:val="auto"/>
              </w:rPr>
              <w:t>100</w:t>
            </w:r>
          </w:p>
        </w:tc>
        <w:tc>
          <w:tcPr>
            <w:tcW w:w="2970" w:type="dxa"/>
            <w:shd w:val="clear" w:color="auto" w:fill="auto"/>
          </w:tcPr>
          <w:p w14:paraId="17ACB0BE" w14:textId="77777777" w:rsidR="00B55DC2" w:rsidRPr="00C12161" w:rsidRDefault="00B55DC2" w:rsidP="00DB27A6">
            <w:pPr>
              <w:pStyle w:val="Default"/>
              <w:spacing w:line="480" w:lineRule="auto"/>
              <w:rPr>
                <w:color w:val="auto"/>
              </w:rPr>
            </w:pPr>
            <w:r w:rsidRPr="00C12161">
              <w:rPr>
                <w:color w:val="auto"/>
              </w:rPr>
              <w:t>300</w:t>
            </w:r>
          </w:p>
        </w:tc>
      </w:tr>
      <w:tr w:rsidR="00B55DC2" w:rsidRPr="00C12161" w14:paraId="3F01AE05" w14:textId="77777777" w:rsidTr="006E7478">
        <w:tc>
          <w:tcPr>
            <w:tcW w:w="1867" w:type="dxa"/>
            <w:shd w:val="clear" w:color="auto" w:fill="auto"/>
          </w:tcPr>
          <w:p w14:paraId="7A3A2B22" w14:textId="77777777" w:rsidR="00B55DC2" w:rsidRPr="00C12161" w:rsidRDefault="00B55DC2" w:rsidP="00DB27A6">
            <w:pPr>
              <w:pStyle w:val="Default"/>
              <w:spacing w:line="480" w:lineRule="auto"/>
              <w:rPr>
                <w:color w:val="auto"/>
              </w:rPr>
            </w:pPr>
            <w:r w:rsidRPr="00C12161">
              <w:rPr>
                <w:color w:val="auto"/>
              </w:rPr>
              <w:t>Test negative</w:t>
            </w:r>
          </w:p>
        </w:tc>
        <w:tc>
          <w:tcPr>
            <w:tcW w:w="2970" w:type="dxa"/>
            <w:shd w:val="clear" w:color="auto" w:fill="auto"/>
          </w:tcPr>
          <w:p w14:paraId="2495BC80" w14:textId="77777777" w:rsidR="00B55DC2" w:rsidRPr="00C12161" w:rsidRDefault="00B55DC2" w:rsidP="00DB27A6">
            <w:pPr>
              <w:pStyle w:val="Default"/>
              <w:spacing w:line="480" w:lineRule="auto"/>
              <w:rPr>
                <w:color w:val="auto"/>
              </w:rPr>
            </w:pPr>
            <w:r w:rsidRPr="00C12161">
              <w:rPr>
                <w:color w:val="auto"/>
              </w:rPr>
              <w:t>200</w:t>
            </w:r>
          </w:p>
        </w:tc>
        <w:tc>
          <w:tcPr>
            <w:tcW w:w="2970" w:type="dxa"/>
            <w:shd w:val="clear" w:color="auto" w:fill="auto"/>
          </w:tcPr>
          <w:p w14:paraId="1F6D4BCD" w14:textId="77777777" w:rsidR="00B55DC2" w:rsidRPr="00C12161" w:rsidRDefault="00B55DC2" w:rsidP="00DB27A6">
            <w:pPr>
              <w:pStyle w:val="Default"/>
              <w:spacing w:line="480" w:lineRule="auto"/>
              <w:rPr>
                <w:color w:val="auto"/>
              </w:rPr>
            </w:pPr>
            <w:r w:rsidRPr="00C12161">
              <w:rPr>
                <w:color w:val="auto"/>
              </w:rPr>
              <w:t>400</w:t>
            </w:r>
          </w:p>
        </w:tc>
      </w:tr>
    </w:tbl>
    <w:p w14:paraId="7889230C" w14:textId="77777777" w:rsidR="00971BE5" w:rsidRPr="00C12161" w:rsidRDefault="00971BE5" w:rsidP="00DB27A6">
      <w:pPr>
        <w:spacing w:line="480" w:lineRule="auto"/>
      </w:pPr>
    </w:p>
    <w:p w14:paraId="75114AD7" w14:textId="5B459746" w:rsidR="00880BCC" w:rsidRPr="00C12161" w:rsidRDefault="00880BCC" w:rsidP="00DB27A6">
      <w:pPr>
        <w:spacing w:line="480" w:lineRule="auto"/>
      </w:pPr>
      <w:r w:rsidRPr="00C12161">
        <w:t>What is the specificity of the test?</w:t>
      </w:r>
    </w:p>
    <w:p w14:paraId="40128C07" w14:textId="77777777" w:rsidR="00971BE5" w:rsidRPr="00C12161" w:rsidRDefault="00971BE5" w:rsidP="00DB27A6">
      <w:pPr>
        <w:spacing w:line="480" w:lineRule="auto"/>
      </w:pPr>
    </w:p>
    <w:p w14:paraId="6C9EBCFD" w14:textId="11CC5E29"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A068F2" w:rsidRPr="00C12161">
        <w:rPr>
          <w:rFonts w:ascii="Times New Roman" w:hAnsi="Times New Roman"/>
        </w:rPr>
        <w:t>75%</w:t>
      </w:r>
    </w:p>
    <w:p w14:paraId="05E60615" w14:textId="62BD4351"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25%</w:t>
      </w:r>
    </w:p>
    <w:p w14:paraId="6483F7AB" w14:textId="7D4532DD"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66.7%</w:t>
      </w:r>
    </w:p>
    <w:p w14:paraId="063180C5" w14:textId="277CE40B" w:rsidR="00A068F2"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D.</w:t>
      </w:r>
      <w:r w:rsidRPr="006E7478">
        <w:rPr>
          <w:rFonts w:ascii="Times New Roman" w:hAnsi="Times New Roman"/>
          <w:highlight w:val="yellow"/>
        </w:rPr>
        <w:tab/>
      </w:r>
      <w:r w:rsidR="00A068F2" w:rsidRPr="006E7478">
        <w:rPr>
          <w:rFonts w:ascii="Times New Roman" w:hAnsi="Times New Roman"/>
          <w:highlight w:val="yellow"/>
        </w:rPr>
        <w:t>57.1%</w:t>
      </w:r>
    </w:p>
    <w:p w14:paraId="59CE54E9" w14:textId="7C8222C5"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A068F2" w:rsidRPr="00C12161">
        <w:rPr>
          <w:rFonts w:ascii="Times New Roman" w:hAnsi="Times New Roman"/>
        </w:rPr>
        <w:t>33.3%</w:t>
      </w:r>
    </w:p>
    <w:p w14:paraId="726CAABA" w14:textId="77777777" w:rsidR="00305033" w:rsidRPr="00C12161" w:rsidRDefault="00305033" w:rsidP="00DB27A6">
      <w:pPr>
        <w:spacing w:line="480" w:lineRule="auto"/>
      </w:pPr>
    </w:p>
    <w:p w14:paraId="1DE83363" w14:textId="150F9D24" w:rsidR="00DB27A6" w:rsidRDefault="00880BCC" w:rsidP="00DB27A6">
      <w:pPr>
        <w:tabs>
          <w:tab w:val="left" w:pos="360"/>
        </w:tabs>
        <w:spacing w:line="480" w:lineRule="auto"/>
        <w:rPr>
          <w:b/>
        </w:rPr>
      </w:pPr>
      <w:r w:rsidRPr="006E7478">
        <w:rPr>
          <w:b/>
        </w:rPr>
        <w:lastRenderedPageBreak/>
        <w:t>Explanation</w:t>
      </w:r>
    </w:p>
    <w:p w14:paraId="4DDE8646" w14:textId="700823D8" w:rsidR="00305033" w:rsidRPr="00C12161" w:rsidRDefault="00880BCC" w:rsidP="00DB27A6">
      <w:pPr>
        <w:tabs>
          <w:tab w:val="left" w:pos="360"/>
        </w:tabs>
        <w:spacing w:line="480" w:lineRule="auto"/>
      </w:pPr>
      <w:r w:rsidRPr="00C12161">
        <w:t>The specificity of the test is the proportion of those without the disease who test negative. In this case, it is 400/700 = 57.1%.</w:t>
      </w:r>
      <w:r w:rsidR="00305033" w:rsidRPr="00C12161">
        <w:t xml:space="preserve"> A helpful approach here is to create a table of the given information with the screening or diagnostic test results as the </w:t>
      </w:r>
      <w:r w:rsidR="00305033" w:rsidRPr="006E7478">
        <w:t>rows</w:t>
      </w:r>
      <w:r w:rsidR="00305033" w:rsidRPr="00C12161">
        <w:t xml:space="preserve"> and the pathological findings as the </w:t>
      </w:r>
      <w:r w:rsidR="00305033" w:rsidRPr="006E7478">
        <w:t>columns</w:t>
      </w:r>
      <w:r w:rsidR="008C1754" w:rsidRPr="00C12161">
        <w:t>,</w:t>
      </w:r>
      <w:r w:rsidR="00305033" w:rsidRPr="00C12161">
        <w:t xml:space="preserve"> such as the one below</w:t>
      </w:r>
      <w:r w:rsidR="008C1754" w:rsidRPr="00C12161">
        <w:t>:</w:t>
      </w:r>
    </w:p>
    <w:p w14:paraId="2292CE5F"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601"/>
        <w:gridCol w:w="1831"/>
        <w:gridCol w:w="1977"/>
        <w:gridCol w:w="1605"/>
      </w:tblGrid>
      <w:tr w:rsidR="00305033" w:rsidRPr="006E7478" w14:paraId="3FCC0A6D" w14:textId="77777777" w:rsidTr="006E7478">
        <w:trPr>
          <w:jc w:val="center"/>
        </w:trPr>
        <w:tc>
          <w:tcPr>
            <w:tcW w:w="2601" w:type="dxa"/>
          </w:tcPr>
          <w:p w14:paraId="6CD20A10" w14:textId="77777777" w:rsidR="00305033" w:rsidRPr="006E7478" w:rsidRDefault="00305033" w:rsidP="00DB27A6">
            <w:pPr>
              <w:spacing w:line="480" w:lineRule="auto"/>
              <w:rPr>
                <w:b/>
              </w:rPr>
            </w:pPr>
          </w:p>
        </w:tc>
        <w:tc>
          <w:tcPr>
            <w:tcW w:w="1831" w:type="dxa"/>
          </w:tcPr>
          <w:p w14:paraId="50D8F176" w14:textId="4D007416" w:rsidR="00305033" w:rsidRPr="006E7478" w:rsidRDefault="00305033" w:rsidP="00DB27A6">
            <w:pPr>
              <w:spacing w:line="480" w:lineRule="auto"/>
              <w:rPr>
                <w:b/>
              </w:rPr>
            </w:pPr>
            <w:r w:rsidRPr="006E7478">
              <w:rPr>
                <w:b/>
              </w:rPr>
              <w:t xml:space="preserve">Disease </w:t>
            </w:r>
            <w:r w:rsidR="00F26F9D" w:rsidRPr="006E7478">
              <w:rPr>
                <w:b/>
              </w:rPr>
              <w:t>positive</w:t>
            </w:r>
          </w:p>
        </w:tc>
        <w:tc>
          <w:tcPr>
            <w:tcW w:w="1977" w:type="dxa"/>
          </w:tcPr>
          <w:p w14:paraId="2DB41A34" w14:textId="35929CDF" w:rsidR="00305033" w:rsidRPr="006E7478" w:rsidRDefault="00305033" w:rsidP="00DB27A6">
            <w:pPr>
              <w:spacing w:line="480" w:lineRule="auto"/>
              <w:rPr>
                <w:b/>
              </w:rPr>
            </w:pPr>
            <w:r w:rsidRPr="006E7478">
              <w:rPr>
                <w:b/>
              </w:rPr>
              <w:t xml:space="preserve">Disease </w:t>
            </w:r>
            <w:r w:rsidR="00F26F9D" w:rsidRPr="006E7478">
              <w:rPr>
                <w:b/>
              </w:rPr>
              <w:t>negative</w:t>
            </w:r>
          </w:p>
        </w:tc>
        <w:tc>
          <w:tcPr>
            <w:tcW w:w="1605" w:type="dxa"/>
          </w:tcPr>
          <w:p w14:paraId="715E0AAA" w14:textId="77777777" w:rsidR="00305033" w:rsidRPr="006E7478" w:rsidRDefault="00305033" w:rsidP="00DB27A6">
            <w:pPr>
              <w:spacing w:line="480" w:lineRule="auto"/>
              <w:rPr>
                <w:b/>
              </w:rPr>
            </w:pPr>
            <w:r w:rsidRPr="006E7478">
              <w:rPr>
                <w:b/>
              </w:rPr>
              <w:t>Total</w:t>
            </w:r>
          </w:p>
        </w:tc>
      </w:tr>
      <w:tr w:rsidR="00305033" w:rsidRPr="00C12161" w14:paraId="22390EE2" w14:textId="77777777" w:rsidTr="006E7478">
        <w:trPr>
          <w:jc w:val="center"/>
        </w:trPr>
        <w:tc>
          <w:tcPr>
            <w:tcW w:w="2601" w:type="dxa"/>
          </w:tcPr>
          <w:p w14:paraId="11B8DC61" w14:textId="730BFBCD" w:rsidR="00305033" w:rsidRPr="00C12161" w:rsidRDefault="00305033" w:rsidP="00DB27A6">
            <w:pPr>
              <w:spacing w:line="480" w:lineRule="auto"/>
            </w:pPr>
            <w:r w:rsidRPr="00C12161">
              <w:t xml:space="preserve">Screening </w:t>
            </w:r>
            <w:r w:rsidR="00F26F9D" w:rsidRPr="00C12161">
              <w:t>test positive</w:t>
            </w:r>
          </w:p>
        </w:tc>
        <w:tc>
          <w:tcPr>
            <w:tcW w:w="1831" w:type="dxa"/>
          </w:tcPr>
          <w:p w14:paraId="7BEB3479" w14:textId="77777777" w:rsidR="00305033" w:rsidRPr="00C12161" w:rsidRDefault="00305033" w:rsidP="00DB27A6">
            <w:pPr>
              <w:spacing w:line="480" w:lineRule="auto"/>
            </w:pPr>
            <w:r w:rsidRPr="00C12161">
              <w:t>TP</w:t>
            </w:r>
          </w:p>
        </w:tc>
        <w:tc>
          <w:tcPr>
            <w:tcW w:w="1977" w:type="dxa"/>
          </w:tcPr>
          <w:p w14:paraId="094911DA" w14:textId="77777777" w:rsidR="00305033" w:rsidRPr="00C12161" w:rsidRDefault="00305033" w:rsidP="00DB27A6">
            <w:pPr>
              <w:spacing w:line="480" w:lineRule="auto"/>
            </w:pPr>
            <w:r w:rsidRPr="00C12161">
              <w:t>FP</w:t>
            </w:r>
          </w:p>
        </w:tc>
        <w:tc>
          <w:tcPr>
            <w:tcW w:w="1605" w:type="dxa"/>
          </w:tcPr>
          <w:p w14:paraId="533E9077" w14:textId="71B33257" w:rsidR="00305033" w:rsidRPr="00C12161" w:rsidRDefault="00305033" w:rsidP="00DB27A6">
            <w:pPr>
              <w:spacing w:line="480" w:lineRule="auto"/>
            </w:pPr>
            <w:r w:rsidRPr="00C12161">
              <w:t>TP</w:t>
            </w:r>
            <w:r w:rsidR="008C1754" w:rsidRPr="00C12161">
              <w:t xml:space="preserve"> </w:t>
            </w:r>
            <w:r w:rsidRPr="00C12161">
              <w:t>+</w:t>
            </w:r>
            <w:r w:rsidR="008C1754" w:rsidRPr="00C12161">
              <w:t xml:space="preserve"> </w:t>
            </w:r>
            <w:r w:rsidRPr="00C12161">
              <w:t>FP</w:t>
            </w:r>
          </w:p>
        </w:tc>
      </w:tr>
      <w:tr w:rsidR="00305033" w:rsidRPr="00C12161" w14:paraId="0768EE3A" w14:textId="77777777" w:rsidTr="006E7478">
        <w:trPr>
          <w:jc w:val="center"/>
        </w:trPr>
        <w:tc>
          <w:tcPr>
            <w:tcW w:w="2601" w:type="dxa"/>
          </w:tcPr>
          <w:p w14:paraId="01FCABED" w14:textId="78648BC3" w:rsidR="00305033" w:rsidRPr="00C12161" w:rsidRDefault="00305033" w:rsidP="00DB27A6">
            <w:pPr>
              <w:spacing w:line="480" w:lineRule="auto"/>
            </w:pPr>
            <w:r w:rsidRPr="00C12161">
              <w:t xml:space="preserve">Screening </w:t>
            </w:r>
            <w:r w:rsidR="00F26F9D" w:rsidRPr="00C12161">
              <w:t>test negative</w:t>
            </w:r>
          </w:p>
        </w:tc>
        <w:tc>
          <w:tcPr>
            <w:tcW w:w="1831" w:type="dxa"/>
          </w:tcPr>
          <w:p w14:paraId="555C62F0" w14:textId="77777777" w:rsidR="00305033" w:rsidRPr="00C12161" w:rsidRDefault="00305033" w:rsidP="00DB27A6">
            <w:pPr>
              <w:spacing w:line="480" w:lineRule="auto"/>
            </w:pPr>
            <w:r w:rsidRPr="00C12161">
              <w:t>FN</w:t>
            </w:r>
          </w:p>
        </w:tc>
        <w:tc>
          <w:tcPr>
            <w:tcW w:w="1977" w:type="dxa"/>
          </w:tcPr>
          <w:p w14:paraId="544C61BD" w14:textId="77777777" w:rsidR="00305033" w:rsidRPr="00C12161" w:rsidRDefault="00305033" w:rsidP="00DB27A6">
            <w:pPr>
              <w:spacing w:line="480" w:lineRule="auto"/>
            </w:pPr>
            <w:r w:rsidRPr="00C12161">
              <w:t>TN</w:t>
            </w:r>
          </w:p>
        </w:tc>
        <w:tc>
          <w:tcPr>
            <w:tcW w:w="1605" w:type="dxa"/>
          </w:tcPr>
          <w:p w14:paraId="114E6442" w14:textId="2CFB8755" w:rsidR="00305033" w:rsidRPr="00C12161" w:rsidRDefault="00305033" w:rsidP="00DB27A6">
            <w:pPr>
              <w:spacing w:line="480" w:lineRule="auto"/>
            </w:pPr>
            <w:r w:rsidRPr="00C12161">
              <w:t>FN</w:t>
            </w:r>
            <w:r w:rsidR="008C1754" w:rsidRPr="00C12161">
              <w:t xml:space="preserve"> </w:t>
            </w:r>
            <w:r w:rsidRPr="00C12161">
              <w:t>+</w:t>
            </w:r>
            <w:r w:rsidR="008C1754" w:rsidRPr="00C12161">
              <w:t xml:space="preserve"> </w:t>
            </w:r>
            <w:r w:rsidRPr="00C12161">
              <w:t>TN</w:t>
            </w:r>
          </w:p>
        </w:tc>
      </w:tr>
      <w:tr w:rsidR="00305033" w:rsidRPr="00C12161" w14:paraId="3A09AAE1" w14:textId="77777777" w:rsidTr="006E7478">
        <w:trPr>
          <w:jc w:val="center"/>
        </w:trPr>
        <w:tc>
          <w:tcPr>
            <w:tcW w:w="2601" w:type="dxa"/>
          </w:tcPr>
          <w:p w14:paraId="5F87EE07" w14:textId="77777777" w:rsidR="00305033" w:rsidRPr="00C12161" w:rsidRDefault="00305033" w:rsidP="00DB27A6">
            <w:pPr>
              <w:spacing w:line="480" w:lineRule="auto"/>
            </w:pPr>
            <w:r w:rsidRPr="00C12161">
              <w:t>Total</w:t>
            </w:r>
          </w:p>
        </w:tc>
        <w:tc>
          <w:tcPr>
            <w:tcW w:w="1831" w:type="dxa"/>
          </w:tcPr>
          <w:p w14:paraId="7CC35CE7" w14:textId="3FBB2175" w:rsidR="00305033" w:rsidRPr="00C12161" w:rsidRDefault="00305033" w:rsidP="00DB27A6">
            <w:pPr>
              <w:spacing w:line="480" w:lineRule="auto"/>
            </w:pPr>
            <w:r w:rsidRPr="00C12161">
              <w:t>TP</w:t>
            </w:r>
            <w:r w:rsidR="008C1754" w:rsidRPr="00C12161">
              <w:t xml:space="preserve"> </w:t>
            </w:r>
            <w:r w:rsidRPr="00C12161">
              <w:t>+</w:t>
            </w:r>
            <w:r w:rsidR="008C1754" w:rsidRPr="00C12161">
              <w:t xml:space="preserve"> </w:t>
            </w:r>
            <w:r w:rsidRPr="00C12161">
              <w:t>FN</w:t>
            </w:r>
          </w:p>
        </w:tc>
        <w:tc>
          <w:tcPr>
            <w:tcW w:w="1977" w:type="dxa"/>
          </w:tcPr>
          <w:p w14:paraId="6DD00C5E" w14:textId="7A4236A6" w:rsidR="00305033" w:rsidRPr="00C12161" w:rsidRDefault="00305033" w:rsidP="00DB27A6">
            <w:pPr>
              <w:spacing w:line="480" w:lineRule="auto"/>
            </w:pPr>
            <w:r w:rsidRPr="00C12161">
              <w:t>FP</w:t>
            </w:r>
            <w:r w:rsidR="008C1754" w:rsidRPr="00C12161">
              <w:t xml:space="preserve"> </w:t>
            </w:r>
            <w:r w:rsidRPr="00C12161">
              <w:t>+</w:t>
            </w:r>
            <w:r w:rsidR="008C1754" w:rsidRPr="00C12161">
              <w:t xml:space="preserve"> </w:t>
            </w:r>
            <w:r w:rsidRPr="00C12161">
              <w:t>TN</w:t>
            </w:r>
          </w:p>
        </w:tc>
        <w:tc>
          <w:tcPr>
            <w:tcW w:w="1605" w:type="dxa"/>
          </w:tcPr>
          <w:p w14:paraId="61775521" w14:textId="77777777" w:rsidR="00305033" w:rsidRPr="00C12161" w:rsidRDefault="00305033" w:rsidP="00DB27A6">
            <w:pPr>
              <w:spacing w:line="480" w:lineRule="auto"/>
            </w:pPr>
          </w:p>
        </w:tc>
      </w:tr>
    </w:tbl>
    <w:p w14:paraId="7503E694" w14:textId="77777777" w:rsidR="00971BE5" w:rsidRPr="00C12161" w:rsidRDefault="00971BE5" w:rsidP="00DB27A6">
      <w:pPr>
        <w:tabs>
          <w:tab w:val="left" w:pos="360"/>
        </w:tabs>
        <w:spacing w:line="480" w:lineRule="auto"/>
      </w:pPr>
    </w:p>
    <w:p w14:paraId="1FED560D" w14:textId="130C3BEF" w:rsidR="00305033" w:rsidRPr="00C12161" w:rsidRDefault="00305033"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B60EE2" w:rsidRPr="00C12161">
        <w:t>straight</w:t>
      </w:r>
      <w:r w:rsidRPr="00C12161">
        <w:t>forward to compute sensitivity, specificity, positive predictive value, and negative predictive value.</w:t>
      </w:r>
    </w:p>
    <w:p w14:paraId="6F0B022B" w14:textId="77777777" w:rsidR="00305033" w:rsidRPr="00C12161" w:rsidRDefault="00305033" w:rsidP="00DB27A6">
      <w:pPr>
        <w:spacing w:line="480" w:lineRule="auto"/>
      </w:pPr>
    </w:p>
    <w:p w14:paraId="145F1679" w14:textId="74A3F783" w:rsidR="00305033" w:rsidRPr="00C12161" w:rsidRDefault="00305033" w:rsidP="00DB27A6">
      <w:pPr>
        <w:tabs>
          <w:tab w:val="left" w:pos="360"/>
        </w:tabs>
        <w:spacing w:line="480" w:lineRule="auto"/>
      </w:pPr>
      <w:r w:rsidRPr="006E7478">
        <w:t>Specificity</w:t>
      </w:r>
      <w:r w:rsidRPr="00C12161">
        <w:t xml:space="preserve"> is the probability of obtaining a negative test result </w:t>
      </w:r>
      <w:r w:rsidR="00B60EE2" w:rsidRPr="00C12161">
        <w:t xml:space="preserve">when </w:t>
      </w:r>
      <w:r w:rsidRPr="00C12161">
        <w:t xml:space="preserve">the subject does </w:t>
      </w:r>
      <w:r w:rsidR="00B60EE2" w:rsidRPr="006E7478">
        <w:rPr>
          <w:i/>
        </w:rPr>
        <w:t>not</w:t>
      </w:r>
      <w:r w:rsidR="00B60EE2" w:rsidRPr="00C12161">
        <w:t xml:space="preserve"> </w:t>
      </w:r>
      <w:r w:rsidRPr="00C12161">
        <w:t>have the disease.</w:t>
      </w:r>
      <w:r w:rsidR="00B55DC2" w:rsidRPr="00C12161">
        <w:t xml:space="preserve"> </w:t>
      </w:r>
      <w:r w:rsidRPr="00C12161">
        <w:t xml:space="preserve">The only portion of the table relevant to this quantity is the </w:t>
      </w:r>
      <w:r w:rsidRPr="006E7478">
        <w:t>second column</w:t>
      </w:r>
      <w:r w:rsidR="00B60EE2" w:rsidRPr="00C12161">
        <w:t>,</w:t>
      </w:r>
      <w:r w:rsidRPr="00C12161">
        <w:t xml:space="preserve"> representing the disease</w:t>
      </w:r>
      <w:r w:rsidR="00B60EE2" w:rsidRPr="00C12161">
        <w:t>-</w:t>
      </w:r>
      <w:r w:rsidRPr="00C12161">
        <w:t>negative subjects.</w:t>
      </w:r>
      <w:r w:rsidR="00B55DC2" w:rsidRPr="00C12161">
        <w:t xml:space="preserve"> </w:t>
      </w:r>
      <w:r w:rsidRPr="00C12161">
        <w:t xml:space="preserve">TN tells us how many negative test results were obtained among subjects who truly did </w:t>
      </w:r>
      <w:r w:rsidR="00B60EE2" w:rsidRPr="00C12161">
        <w:t xml:space="preserve">not </w:t>
      </w:r>
      <w:r w:rsidRPr="00C12161">
        <w:t>have the disease</w:t>
      </w:r>
      <w:r w:rsidR="00B60EE2" w:rsidRPr="00C12161">
        <w:t>,</w:t>
      </w:r>
      <w:r w:rsidRPr="00C12161">
        <w:t xml:space="preserve"> and FP</w:t>
      </w:r>
      <w:r w:rsidR="00B60EE2" w:rsidRPr="00C12161">
        <w:t xml:space="preserve"> </w:t>
      </w:r>
      <w:r w:rsidRPr="00C12161">
        <w:t>+</w:t>
      </w:r>
      <w:r w:rsidR="00B60EE2" w:rsidRPr="00C12161">
        <w:t xml:space="preserve"> </w:t>
      </w:r>
      <w:r w:rsidRPr="00C12161">
        <w:t>TN tells us how many subjects truly did not have the disease.</w:t>
      </w:r>
      <w:r w:rsidR="00B55DC2" w:rsidRPr="00C12161">
        <w:t xml:space="preserve"> </w:t>
      </w:r>
      <w:r w:rsidRPr="00C12161">
        <w:t>Thus</w:t>
      </w:r>
      <w:r w:rsidR="00B60EE2" w:rsidRPr="00C12161">
        <w:t>,</w:t>
      </w:r>
      <w:r w:rsidRPr="00C12161">
        <w:t xml:space="preserve"> the specificity can be computed as </w:t>
      </w:r>
      <w:r w:rsidRPr="006E7478">
        <w:t>TN</w:t>
      </w:r>
      <w:proofErr w:type="gramStart"/>
      <w:r w:rsidRPr="006E7478">
        <w:t>/(</w:t>
      </w:r>
      <w:proofErr w:type="gramEnd"/>
      <w:r w:rsidRPr="006E7478">
        <w:t>FP</w:t>
      </w:r>
      <w:r w:rsidR="00F26F9D" w:rsidRPr="006E7478">
        <w:t xml:space="preserve"> </w:t>
      </w:r>
      <w:r w:rsidRPr="006E7478">
        <w:t>+</w:t>
      </w:r>
      <w:r w:rsidR="00F26F9D" w:rsidRPr="006E7478">
        <w:t xml:space="preserve"> </w:t>
      </w:r>
      <w:r w:rsidRPr="006E7478">
        <w:t>TN)</w:t>
      </w:r>
      <w:r w:rsidRPr="00C12161">
        <w:t>.</w:t>
      </w:r>
    </w:p>
    <w:p w14:paraId="24F79972" w14:textId="77777777" w:rsidR="00305033" w:rsidRPr="00C12161" w:rsidRDefault="00305033" w:rsidP="00DB27A6">
      <w:pPr>
        <w:spacing w:line="480" w:lineRule="auto"/>
      </w:pPr>
    </w:p>
    <w:p w14:paraId="3E7DD8A6" w14:textId="0288DA33" w:rsidR="00B55DC2" w:rsidRPr="00C12161" w:rsidRDefault="00B55DC2" w:rsidP="00DB27A6">
      <w:pPr>
        <w:spacing w:line="480" w:lineRule="auto"/>
      </w:pPr>
      <w:r w:rsidRPr="00C12161">
        <w:rPr>
          <w:rFonts w:eastAsia="Calibri"/>
        </w:rPr>
        <w:lastRenderedPageBreak/>
        <w:t>6.</w:t>
      </w:r>
      <w:r w:rsidRPr="00C12161">
        <w:rPr>
          <w:rFonts w:eastAsia="Calibri"/>
        </w:rPr>
        <w:tab/>
      </w:r>
      <w:r w:rsidRPr="00C12161">
        <w:t>You are evaluating a new test to predict invasive fungal disease in children undergoing chemotherapy for acute myeloid leukemia. You have enrolled 1</w:t>
      </w:r>
      <w:r w:rsidR="00DB27A6">
        <w:t>,</w:t>
      </w:r>
      <w:r w:rsidRPr="00C12161">
        <w:t>000 patients over 7 years. Here are the results:</w:t>
      </w:r>
    </w:p>
    <w:p w14:paraId="31B1B454" w14:textId="77777777" w:rsidR="00971BE5" w:rsidRPr="00C12161" w:rsidRDefault="00971BE5" w:rsidP="00DB27A6">
      <w:pPr>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2970"/>
        <w:gridCol w:w="2970"/>
      </w:tblGrid>
      <w:tr w:rsidR="00B55DC2" w:rsidRPr="006E7478" w14:paraId="67FF4301" w14:textId="77777777" w:rsidTr="006E7478">
        <w:tc>
          <w:tcPr>
            <w:tcW w:w="1777" w:type="dxa"/>
            <w:shd w:val="clear" w:color="auto" w:fill="auto"/>
          </w:tcPr>
          <w:p w14:paraId="7CED222E" w14:textId="77777777" w:rsidR="00B55DC2" w:rsidRPr="006E7478" w:rsidRDefault="00B55DC2" w:rsidP="00DB27A6">
            <w:pPr>
              <w:pStyle w:val="Default"/>
              <w:spacing w:line="480" w:lineRule="auto"/>
              <w:rPr>
                <w:b/>
                <w:color w:val="auto"/>
              </w:rPr>
            </w:pPr>
          </w:p>
        </w:tc>
        <w:tc>
          <w:tcPr>
            <w:tcW w:w="2970" w:type="dxa"/>
            <w:shd w:val="clear" w:color="auto" w:fill="auto"/>
          </w:tcPr>
          <w:p w14:paraId="304542A9" w14:textId="018176ED"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yes</w:t>
            </w:r>
          </w:p>
        </w:tc>
        <w:tc>
          <w:tcPr>
            <w:tcW w:w="2970" w:type="dxa"/>
            <w:shd w:val="clear" w:color="auto" w:fill="auto"/>
          </w:tcPr>
          <w:p w14:paraId="6C1B2249" w14:textId="5EBC1400"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no</w:t>
            </w:r>
          </w:p>
        </w:tc>
      </w:tr>
      <w:tr w:rsidR="00B55DC2" w:rsidRPr="00C12161" w14:paraId="1FBA17CE" w14:textId="77777777" w:rsidTr="006E7478">
        <w:tc>
          <w:tcPr>
            <w:tcW w:w="1777" w:type="dxa"/>
            <w:shd w:val="clear" w:color="auto" w:fill="auto"/>
          </w:tcPr>
          <w:p w14:paraId="46BA5A33" w14:textId="77777777" w:rsidR="00B55DC2" w:rsidRPr="00C12161" w:rsidRDefault="00B55DC2" w:rsidP="00DB27A6">
            <w:pPr>
              <w:pStyle w:val="Default"/>
              <w:spacing w:line="480" w:lineRule="auto"/>
              <w:rPr>
                <w:color w:val="auto"/>
              </w:rPr>
            </w:pPr>
            <w:r w:rsidRPr="00C12161">
              <w:rPr>
                <w:color w:val="auto"/>
              </w:rPr>
              <w:t>Test positive</w:t>
            </w:r>
          </w:p>
        </w:tc>
        <w:tc>
          <w:tcPr>
            <w:tcW w:w="2970" w:type="dxa"/>
            <w:shd w:val="clear" w:color="auto" w:fill="auto"/>
          </w:tcPr>
          <w:p w14:paraId="76233263" w14:textId="77777777" w:rsidR="00B55DC2" w:rsidRPr="00C12161" w:rsidRDefault="00B55DC2" w:rsidP="00DB27A6">
            <w:pPr>
              <w:pStyle w:val="Default"/>
              <w:spacing w:line="480" w:lineRule="auto"/>
              <w:rPr>
                <w:color w:val="auto"/>
              </w:rPr>
            </w:pPr>
            <w:r w:rsidRPr="00C12161">
              <w:rPr>
                <w:color w:val="auto"/>
              </w:rPr>
              <w:t>100</w:t>
            </w:r>
          </w:p>
        </w:tc>
        <w:tc>
          <w:tcPr>
            <w:tcW w:w="2970" w:type="dxa"/>
            <w:shd w:val="clear" w:color="auto" w:fill="auto"/>
          </w:tcPr>
          <w:p w14:paraId="3F50F454" w14:textId="77777777" w:rsidR="00B55DC2" w:rsidRPr="00C12161" w:rsidRDefault="00B55DC2" w:rsidP="00DB27A6">
            <w:pPr>
              <w:pStyle w:val="Default"/>
              <w:spacing w:line="480" w:lineRule="auto"/>
              <w:rPr>
                <w:color w:val="auto"/>
              </w:rPr>
            </w:pPr>
            <w:r w:rsidRPr="00C12161">
              <w:rPr>
                <w:color w:val="auto"/>
              </w:rPr>
              <w:t>300</w:t>
            </w:r>
          </w:p>
        </w:tc>
      </w:tr>
      <w:tr w:rsidR="00B55DC2" w:rsidRPr="00C12161" w14:paraId="57363CF7" w14:textId="77777777" w:rsidTr="006E7478">
        <w:tc>
          <w:tcPr>
            <w:tcW w:w="1777" w:type="dxa"/>
            <w:shd w:val="clear" w:color="auto" w:fill="auto"/>
          </w:tcPr>
          <w:p w14:paraId="412FF2C8" w14:textId="77777777" w:rsidR="00B55DC2" w:rsidRPr="00C12161" w:rsidRDefault="00B55DC2" w:rsidP="00DB27A6">
            <w:pPr>
              <w:pStyle w:val="Default"/>
              <w:spacing w:line="480" w:lineRule="auto"/>
              <w:rPr>
                <w:color w:val="auto"/>
              </w:rPr>
            </w:pPr>
            <w:r w:rsidRPr="00C12161">
              <w:rPr>
                <w:color w:val="auto"/>
              </w:rPr>
              <w:t>Test negative</w:t>
            </w:r>
          </w:p>
        </w:tc>
        <w:tc>
          <w:tcPr>
            <w:tcW w:w="2970" w:type="dxa"/>
            <w:shd w:val="clear" w:color="auto" w:fill="auto"/>
          </w:tcPr>
          <w:p w14:paraId="6781BE4B" w14:textId="77777777" w:rsidR="00B55DC2" w:rsidRPr="00C12161" w:rsidRDefault="00B55DC2" w:rsidP="00DB27A6">
            <w:pPr>
              <w:pStyle w:val="Default"/>
              <w:spacing w:line="480" w:lineRule="auto"/>
              <w:rPr>
                <w:color w:val="auto"/>
              </w:rPr>
            </w:pPr>
            <w:r w:rsidRPr="00C12161">
              <w:rPr>
                <w:color w:val="auto"/>
              </w:rPr>
              <w:t>200</w:t>
            </w:r>
          </w:p>
        </w:tc>
        <w:tc>
          <w:tcPr>
            <w:tcW w:w="2970" w:type="dxa"/>
            <w:shd w:val="clear" w:color="auto" w:fill="auto"/>
          </w:tcPr>
          <w:p w14:paraId="776E22B4" w14:textId="77777777" w:rsidR="00B55DC2" w:rsidRPr="00C12161" w:rsidRDefault="00B55DC2" w:rsidP="00DB27A6">
            <w:pPr>
              <w:pStyle w:val="Default"/>
              <w:spacing w:line="480" w:lineRule="auto"/>
              <w:rPr>
                <w:color w:val="auto"/>
              </w:rPr>
            </w:pPr>
            <w:r w:rsidRPr="00C12161">
              <w:rPr>
                <w:color w:val="auto"/>
              </w:rPr>
              <w:t>400</w:t>
            </w:r>
          </w:p>
        </w:tc>
      </w:tr>
    </w:tbl>
    <w:p w14:paraId="095FB809" w14:textId="77777777" w:rsidR="00971BE5" w:rsidRPr="00C12161" w:rsidRDefault="00971BE5" w:rsidP="00DB27A6">
      <w:pPr>
        <w:spacing w:line="480" w:lineRule="auto"/>
      </w:pPr>
    </w:p>
    <w:p w14:paraId="49C678B7" w14:textId="69765AB1" w:rsidR="00880BCC" w:rsidRPr="00C12161" w:rsidRDefault="00880BCC" w:rsidP="00DB27A6">
      <w:pPr>
        <w:spacing w:line="480" w:lineRule="auto"/>
      </w:pPr>
      <w:r w:rsidRPr="00C12161">
        <w:t>What is the positive predictive value of the test?</w:t>
      </w:r>
    </w:p>
    <w:p w14:paraId="3823E99E" w14:textId="77777777" w:rsidR="00971BE5" w:rsidRPr="00C12161" w:rsidRDefault="00971BE5" w:rsidP="00DB27A6">
      <w:pPr>
        <w:spacing w:line="480" w:lineRule="auto"/>
      </w:pPr>
    </w:p>
    <w:p w14:paraId="32A897DC" w14:textId="7E901811"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A068F2" w:rsidRPr="00C12161">
        <w:rPr>
          <w:rFonts w:ascii="Times New Roman" w:hAnsi="Times New Roman"/>
        </w:rPr>
        <w:t>66.7%</w:t>
      </w:r>
    </w:p>
    <w:p w14:paraId="6FE6B9E7" w14:textId="4DFD0405"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A068F2" w:rsidRPr="00C12161">
        <w:rPr>
          <w:rFonts w:ascii="Times New Roman" w:hAnsi="Times New Roman"/>
        </w:rPr>
        <w:t>57.1%</w:t>
      </w:r>
    </w:p>
    <w:p w14:paraId="5E11D733" w14:textId="21517B89"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33.3%</w:t>
      </w:r>
    </w:p>
    <w:p w14:paraId="4AF3A168" w14:textId="780CE245"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r>
      <w:r w:rsidR="00880BCC" w:rsidRPr="00C12161">
        <w:rPr>
          <w:rFonts w:ascii="Times New Roman" w:hAnsi="Times New Roman"/>
        </w:rPr>
        <w:t>75%</w:t>
      </w:r>
    </w:p>
    <w:p w14:paraId="23D32D20" w14:textId="392C6AE0" w:rsidR="00A068F2"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E.</w:t>
      </w:r>
      <w:r w:rsidRPr="006E7478">
        <w:rPr>
          <w:rFonts w:ascii="Times New Roman" w:hAnsi="Times New Roman"/>
          <w:highlight w:val="yellow"/>
        </w:rPr>
        <w:tab/>
      </w:r>
      <w:r w:rsidR="00A068F2" w:rsidRPr="006E7478">
        <w:rPr>
          <w:rFonts w:ascii="Times New Roman" w:hAnsi="Times New Roman"/>
          <w:highlight w:val="yellow"/>
        </w:rPr>
        <w:t>25%</w:t>
      </w:r>
    </w:p>
    <w:p w14:paraId="0405F56C" w14:textId="77777777" w:rsidR="00305033" w:rsidRPr="00C12161" w:rsidRDefault="00305033" w:rsidP="00DB27A6">
      <w:pPr>
        <w:spacing w:line="480" w:lineRule="auto"/>
      </w:pPr>
    </w:p>
    <w:p w14:paraId="74A4A7A7" w14:textId="5DA27B58" w:rsidR="00DB27A6" w:rsidRDefault="00880BCC" w:rsidP="00DB27A6">
      <w:pPr>
        <w:tabs>
          <w:tab w:val="left" w:pos="360"/>
        </w:tabs>
        <w:spacing w:line="480" w:lineRule="auto"/>
        <w:rPr>
          <w:b/>
        </w:rPr>
      </w:pPr>
      <w:r w:rsidRPr="006E7478">
        <w:rPr>
          <w:b/>
        </w:rPr>
        <w:t>Explanation</w:t>
      </w:r>
    </w:p>
    <w:p w14:paraId="73A4EC53" w14:textId="6BC0A847" w:rsidR="00305033" w:rsidRPr="00C12161" w:rsidRDefault="00880BCC" w:rsidP="00DB27A6">
      <w:pPr>
        <w:tabs>
          <w:tab w:val="left" w:pos="360"/>
        </w:tabs>
        <w:spacing w:line="480" w:lineRule="auto"/>
      </w:pPr>
      <w:r w:rsidRPr="00C12161">
        <w:t>The positive predictive value is the proportion of those who test positive who actually have the disease. In this case, it is 100/400 = 25%.</w:t>
      </w:r>
      <w:r w:rsidR="00305033" w:rsidRPr="00C12161">
        <w:t xml:space="preserve"> A helpful approach here is to create a table of the given information with the screening or diagnostic test results as the </w:t>
      </w:r>
      <w:r w:rsidR="00305033" w:rsidRPr="006E7478">
        <w:t>rows</w:t>
      </w:r>
      <w:r w:rsidR="00305033" w:rsidRPr="00C12161">
        <w:t xml:space="preserve"> and the pathological findings as the </w:t>
      </w:r>
      <w:r w:rsidR="00305033" w:rsidRPr="006E7478">
        <w:t>columns</w:t>
      </w:r>
      <w:r w:rsidR="00B60EE2" w:rsidRPr="00C12161">
        <w:t>,</w:t>
      </w:r>
      <w:r w:rsidR="00305033" w:rsidRPr="00C12161">
        <w:t xml:space="preserve"> such as the one below</w:t>
      </w:r>
      <w:r w:rsidR="00B60EE2" w:rsidRPr="00C12161">
        <w:t>:</w:t>
      </w:r>
    </w:p>
    <w:p w14:paraId="54C61CA7"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691"/>
        <w:gridCol w:w="2011"/>
        <w:gridCol w:w="2157"/>
        <w:gridCol w:w="1200"/>
      </w:tblGrid>
      <w:tr w:rsidR="00305033" w:rsidRPr="006E7478" w14:paraId="5B3BB9AF" w14:textId="77777777" w:rsidTr="006E7478">
        <w:trPr>
          <w:jc w:val="center"/>
        </w:trPr>
        <w:tc>
          <w:tcPr>
            <w:tcW w:w="2691" w:type="dxa"/>
          </w:tcPr>
          <w:p w14:paraId="190B2B6B" w14:textId="77777777" w:rsidR="00305033" w:rsidRPr="006E7478" w:rsidRDefault="00305033" w:rsidP="00DB27A6">
            <w:pPr>
              <w:spacing w:line="480" w:lineRule="auto"/>
              <w:rPr>
                <w:b/>
              </w:rPr>
            </w:pPr>
          </w:p>
        </w:tc>
        <w:tc>
          <w:tcPr>
            <w:tcW w:w="2011" w:type="dxa"/>
          </w:tcPr>
          <w:p w14:paraId="5C8D5474" w14:textId="7788B048" w:rsidR="00305033" w:rsidRPr="006E7478" w:rsidRDefault="00305033" w:rsidP="00DB27A6">
            <w:pPr>
              <w:spacing w:line="480" w:lineRule="auto"/>
              <w:rPr>
                <w:b/>
              </w:rPr>
            </w:pPr>
            <w:r w:rsidRPr="006E7478">
              <w:rPr>
                <w:b/>
              </w:rPr>
              <w:t xml:space="preserve">Disease </w:t>
            </w:r>
            <w:r w:rsidR="00F26F9D" w:rsidRPr="006E7478">
              <w:rPr>
                <w:b/>
              </w:rPr>
              <w:t>positive</w:t>
            </w:r>
          </w:p>
        </w:tc>
        <w:tc>
          <w:tcPr>
            <w:tcW w:w="2157" w:type="dxa"/>
          </w:tcPr>
          <w:p w14:paraId="34EDC2E7" w14:textId="6C26DBC3" w:rsidR="00305033" w:rsidRPr="006E7478" w:rsidRDefault="00305033" w:rsidP="00DB27A6">
            <w:pPr>
              <w:spacing w:line="480" w:lineRule="auto"/>
              <w:rPr>
                <w:b/>
              </w:rPr>
            </w:pPr>
            <w:r w:rsidRPr="006E7478">
              <w:rPr>
                <w:b/>
              </w:rPr>
              <w:t xml:space="preserve">Disease </w:t>
            </w:r>
            <w:r w:rsidR="00F26F9D" w:rsidRPr="006E7478">
              <w:rPr>
                <w:b/>
              </w:rPr>
              <w:t>negative</w:t>
            </w:r>
          </w:p>
        </w:tc>
        <w:tc>
          <w:tcPr>
            <w:tcW w:w="1200" w:type="dxa"/>
          </w:tcPr>
          <w:p w14:paraId="205AECD0" w14:textId="77777777" w:rsidR="00305033" w:rsidRPr="006E7478" w:rsidRDefault="00305033" w:rsidP="00DB27A6">
            <w:pPr>
              <w:spacing w:line="480" w:lineRule="auto"/>
              <w:rPr>
                <w:b/>
              </w:rPr>
            </w:pPr>
            <w:r w:rsidRPr="006E7478">
              <w:rPr>
                <w:b/>
              </w:rPr>
              <w:t>Total</w:t>
            </w:r>
          </w:p>
        </w:tc>
      </w:tr>
      <w:tr w:rsidR="00305033" w:rsidRPr="00C12161" w14:paraId="2F92B9FF" w14:textId="77777777" w:rsidTr="006E7478">
        <w:trPr>
          <w:jc w:val="center"/>
        </w:trPr>
        <w:tc>
          <w:tcPr>
            <w:tcW w:w="2691" w:type="dxa"/>
          </w:tcPr>
          <w:p w14:paraId="1D4F4B6A" w14:textId="68890F43" w:rsidR="00305033" w:rsidRPr="00C12161" w:rsidRDefault="00305033" w:rsidP="00DB27A6">
            <w:pPr>
              <w:spacing w:line="480" w:lineRule="auto"/>
            </w:pPr>
            <w:r w:rsidRPr="00C12161">
              <w:t xml:space="preserve">Screening </w:t>
            </w:r>
            <w:r w:rsidR="00F26F9D" w:rsidRPr="00C12161">
              <w:t>test positive</w:t>
            </w:r>
          </w:p>
        </w:tc>
        <w:tc>
          <w:tcPr>
            <w:tcW w:w="2011" w:type="dxa"/>
          </w:tcPr>
          <w:p w14:paraId="060CD703" w14:textId="77777777" w:rsidR="00305033" w:rsidRPr="00C12161" w:rsidRDefault="00305033" w:rsidP="00DB27A6">
            <w:pPr>
              <w:spacing w:line="480" w:lineRule="auto"/>
            </w:pPr>
            <w:r w:rsidRPr="00C12161">
              <w:t>TP</w:t>
            </w:r>
          </w:p>
        </w:tc>
        <w:tc>
          <w:tcPr>
            <w:tcW w:w="2157" w:type="dxa"/>
          </w:tcPr>
          <w:p w14:paraId="35A135BA" w14:textId="77777777" w:rsidR="00305033" w:rsidRPr="00C12161" w:rsidRDefault="00305033" w:rsidP="00DB27A6">
            <w:pPr>
              <w:spacing w:line="480" w:lineRule="auto"/>
            </w:pPr>
            <w:r w:rsidRPr="00C12161">
              <w:t>FP</w:t>
            </w:r>
          </w:p>
        </w:tc>
        <w:tc>
          <w:tcPr>
            <w:tcW w:w="1200" w:type="dxa"/>
          </w:tcPr>
          <w:p w14:paraId="0496FDC9" w14:textId="45568F2D" w:rsidR="00305033" w:rsidRPr="00C12161" w:rsidRDefault="00305033" w:rsidP="00DB27A6">
            <w:pPr>
              <w:spacing w:line="480" w:lineRule="auto"/>
            </w:pPr>
            <w:r w:rsidRPr="00C12161">
              <w:t>TP</w:t>
            </w:r>
            <w:r w:rsidR="00B60EE2" w:rsidRPr="00C12161">
              <w:t xml:space="preserve"> </w:t>
            </w:r>
            <w:r w:rsidRPr="00C12161">
              <w:t>+</w:t>
            </w:r>
            <w:r w:rsidR="00B60EE2" w:rsidRPr="00C12161">
              <w:t xml:space="preserve"> </w:t>
            </w:r>
            <w:r w:rsidRPr="00C12161">
              <w:t>FP</w:t>
            </w:r>
          </w:p>
        </w:tc>
      </w:tr>
      <w:tr w:rsidR="00305033" w:rsidRPr="00C12161" w14:paraId="31399374" w14:textId="77777777" w:rsidTr="006E7478">
        <w:trPr>
          <w:jc w:val="center"/>
        </w:trPr>
        <w:tc>
          <w:tcPr>
            <w:tcW w:w="2691" w:type="dxa"/>
          </w:tcPr>
          <w:p w14:paraId="2AF64B66" w14:textId="50C656DF" w:rsidR="00305033" w:rsidRPr="00C12161" w:rsidRDefault="00305033" w:rsidP="00DB27A6">
            <w:pPr>
              <w:spacing w:line="480" w:lineRule="auto"/>
            </w:pPr>
            <w:r w:rsidRPr="00C12161">
              <w:t xml:space="preserve">Screening </w:t>
            </w:r>
            <w:r w:rsidR="00F26F9D" w:rsidRPr="00C12161">
              <w:t>test negative</w:t>
            </w:r>
          </w:p>
        </w:tc>
        <w:tc>
          <w:tcPr>
            <w:tcW w:w="2011" w:type="dxa"/>
          </w:tcPr>
          <w:p w14:paraId="45B740C6" w14:textId="77777777" w:rsidR="00305033" w:rsidRPr="00C12161" w:rsidRDefault="00305033" w:rsidP="00DB27A6">
            <w:pPr>
              <w:spacing w:line="480" w:lineRule="auto"/>
            </w:pPr>
            <w:r w:rsidRPr="00C12161">
              <w:t>FN</w:t>
            </w:r>
          </w:p>
        </w:tc>
        <w:tc>
          <w:tcPr>
            <w:tcW w:w="2157" w:type="dxa"/>
          </w:tcPr>
          <w:p w14:paraId="223CD907" w14:textId="77777777" w:rsidR="00305033" w:rsidRPr="00C12161" w:rsidRDefault="00305033" w:rsidP="00DB27A6">
            <w:pPr>
              <w:spacing w:line="480" w:lineRule="auto"/>
            </w:pPr>
            <w:r w:rsidRPr="00C12161">
              <w:t>TN</w:t>
            </w:r>
          </w:p>
        </w:tc>
        <w:tc>
          <w:tcPr>
            <w:tcW w:w="1200" w:type="dxa"/>
          </w:tcPr>
          <w:p w14:paraId="135EA701" w14:textId="661741E8" w:rsidR="00305033" w:rsidRPr="00C12161" w:rsidRDefault="00305033" w:rsidP="00DB27A6">
            <w:pPr>
              <w:spacing w:line="480" w:lineRule="auto"/>
            </w:pPr>
            <w:r w:rsidRPr="00C12161">
              <w:t>FN</w:t>
            </w:r>
            <w:r w:rsidR="00B60EE2" w:rsidRPr="00C12161">
              <w:t xml:space="preserve"> </w:t>
            </w:r>
            <w:r w:rsidRPr="00C12161">
              <w:t>+</w:t>
            </w:r>
            <w:r w:rsidR="00B60EE2" w:rsidRPr="00C12161">
              <w:t xml:space="preserve"> </w:t>
            </w:r>
            <w:r w:rsidRPr="00C12161">
              <w:t>TN</w:t>
            </w:r>
          </w:p>
        </w:tc>
      </w:tr>
      <w:tr w:rsidR="00305033" w:rsidRPr="00C12161" w14:paraId="3430CACE" w14:textId="77777777" w:rsidTr="006E7478">
        <w:trPr>
          <w:jc w:val="center"/>
        </w:trPr>
        <w:tc>
          <w:tcPr>
            <w:tcW w:w="2691" w:type="dxa"/>
          </w:tcPr>
          <w:p w14:paraId="08DA8490" w14:textId="77777777" w:rsidR="00305033" w:rsidRPr="00C12161" w:rsidRDefault="00305033" w:rsidP="00DB27A6">
            <w:pPr>
              <w:spacing w:line="480" w:lineRule="auto"/>
            </w:pPr>
            <w:r w:rsidRPr="00C12161">
              <w:t>Total</w:t>
            </w:r>
          </w:p>
        </w:tc>
        <w:tc>
          <w:tcPr>
            <w:tcW w:w="2011" w:type="dxa"/>
          </w:tcPr>
          <w:p w14:paraId="421C3D5D" w14:textId="60727606" w:rsidR="00305033" w:rsidRPr="00C12161" w:rsidRDefault="00305033" w:rsidP="00DB27A6">
            <w:pPr>
              <w:spacing w:line="480" w:lineRule="auto"/>
            </w:pPr>
            <w:r w:rsidRPr="00C12161">
              <w:t>TP</w:t>
            </w:r>
            <w:r w:rsidR="00B60EE2" w:rsidRPr="00C12161">
              <w:t xml:space="preserve"> </w:t>
            </w:r>
            <w:r w:rsidRPr="00C12161">
              <w:t>+</w:t>
            </w:r>
            <w:r w:rsidR="00B60EE2" w:rsidRPr="00C12161">
              <w:t xml:space="preserve"> </w:t>
            </w:r>
            <w:r w:rsidRPr="00C12161">
              <w:t>FN</w:t>
            </w:r>
          </w:p>
        </w:tc>
        <w:tc>
          <w:tcPr>
            <w:tcW w:w="2157" w:type="dxa"/>
          </w:tcPr>
          <w:p w14:paraId="506AE357" w14:textId="42FE2425" w:rsidR="00305033" w:rsidRPr="00C12161" w:rsidRDefault="00305033" w:rsidP="00DB27A6">
            <w:pPr>
              <w:spacing w:line="480" w:lineRule="auto"/>
            </w:pPr>
            <w:r w:rsidRPr="00C12161">
              <w:t>FP</w:t>
            </w:r>
            <w:r w:rsidR="00B60EE2" w:rsidRPr="00C12161">
              <w:t xml:space="preserve"> </w:t>
            </w:r>
            <w:r w:rsidRPr="00C12161">
              <w:t>+</w:t>
            </w:r>
            <w:r w:rsidR="00B60EE2" w:rsidRPr="00C12161">
              <w:t xml:space="preserve"> </w:t>
            </w:r>
            <w:r w:rsidRPr="00C12161">
              <w:t>TN</w:t>
            </w:r>
          </w:p>
        </w:tc>
        <w:tc>
          <w:tcPr>
            <w:tcW w:w="1200" w:type="dxa"/>
          </w:tcPr>
          <w:p w14:paraId="2FA0502E" w14:textId="77777777" w:rsidR="00305033" w:rsidRPr="00C12161" w:rsidRDefault="00305033" w:rsidP="00DB27A6">
            <w:pPr>
              <w:spacing w:line="480" w:lineRule="auto"/>
            </w:pPr>
          </w:p>
        </w:tc>
      </w:tr>
    </w:tbl>
    <w:p w14:paraId="4F460CBB" w14:textId="77777777" w:rsidR="00971BE5" w:rsidRPr="00C12161" w:rsidRDefault="00971BE5" w:rsidP="00DB27A6">
      <w:pPr>
        <w:tabs>
          <w:tab w:val="left" w:pos="360"/>
        </w:tabs>
        <w:spacing w:line="480" w:lineRule="auto"/>
      </w:pPr>
    </w:p>
    <w:p w14:paraId="4EE10F5C" w14:textId="3D62CEC3" w:rsidR="00305033" w:rsidRPr="00C12161" w:rsidRDefault="00305033"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B60EE2" w:rsidRPr="00C12161">
        <w:t>straight</w:t>
      </w:r>
      <w:r w:rsidRPr="00C12161">
        <w:t>forward to compute sensitivity, specificity, positive predictive value, and negative predictive value.</w:t>
      </w:r>
    </w:p>
    <w:p w14:paraId="2B17240D" w14:textId="77777777" w:rsidR="00880BCC" w:rsidRPr="00C12161" w:rsidRDefault="00880BCC" w:rsidP="00DB27A6">
      <w:pPr>
        <w:spacing w:line="480" w:lineRule="auto"/>
      </w:pPr>
    </w:p>
    <w:p w14:paraId="31CEC238" w14:textId="0ED0AC5E" w:rsidR="00AD5CB1" w:rsidRPr="00C12161" w:rsidRDefault="00AD5CB1" w:rsidP="00DB27A6">
      <w:pPr>
        <w:tabs>
          <w:tab w:val="left" w:pos="360"/>
        </w:tabs>
        <w:spacing w:line="480" w:lineRule="auto"/>
      </w:pPr>
      <w:r w:rsidRPr="006E7478">
        <w:t xml:space="preserve">Positive predictive value </w:t>
      </w:r>
      <w:r w:rsidRPr="00C12161">
        <w:t>is the probability a subject has the disease</w:t>
      </w:r>
      <w:r w:rsidR="00B60EE2" w:rsidRPr="00C12161">
        <w:t>,</w:t>
      </w:r>
      <w:r w:rsidRPr="00C12161">
        <w:t xml:space="preserve"> given a positive test result.</w:t>
      </w:r>
      <w:r w:rsidR="00B55DC2" w:rsidRPr="00C12161">
        <w:t xml:space="preserve"> </w:t>
      </w:r>
      <w:r w:rsidRPr="00C12161">
        <w:t xml:space="preserve">The only portion of the table relevant to this quantity is the </w:t>
      </w:r>
      <w:r w:rsidRPr="006E7478">
        <w:t>first row</w:t>
      </w:r>
      <w:r w:rsidR="00B60EE2" w:rsidRPr="00C12161">
        <w:t>,</w:t>
      </w:r>
      <w:r w:rsidRPr="00C12161">
        <w:t xml:space="preserve"> representing the screening test positive subjects.</w:t>
      </w:r>
      <w:r w:rsidR="00B55DC2" w:rsidRPr="00C12161">
        <w:t xml:space="preserve"> </w:t>
      </w:r>
      <w:r w:rsidRPr="00C12161">
        <w:t>TP tells us how many subjects truly had the disease among all of the positive screening test results</w:t>
      </w:r>
      <w:r w:rsidR="00B60EE2" w:rsidRPr="00C12161">
        <w:t>,</w:t>
      </w:r>
      <w:r w:rsidRPr="00C12161">
        <w:t xml:space="preserve"> and TP</w:t>
      </w:r>
      <w:r w:rsidR="00F26F9D" w:rsidRPr="00C12161">
        <w:t xml:space="preserve"> </w:t>
      </w:r>
      <w:r w:rsidRPr="00C12161">
        <w:t>+</w:t>
      </w:r>
      <w:r w:rsidR="00F26F9D" w:rsidRPr="00C12161">
        <w:t xml:space="preserve"> </w:t>
      </w:r>
      <w:r w:rsidRPr="00C12161">
        <w:t>FP tells us how many subjects yielded a positive screening test.</w:t>
      </w:r>
      <w:r w:rsidR="00B55DC2" w:rsidRPr="00C12161">
        <w:t xml:space="preserve"> </w:t>
      </w:r>
      <w:r w:rsidRPr="00C12161">
        <w:t>With some simplifying assumptions about the prevalence of the disease</w:t>
      </w:r>
      <w:r w:rsidR="00B60EE2" w:rsidRPr="00C12161">
        <w:t>,</w:t>
      </w:r>
      <w:r w:rsidRPr="00C12161">
        <w:t xml:space="preserve"> the positive predictive value can be computed as </w:t>
      </w:r>
      <w:r w:rsidRPr="006E7478">
        <w:t>TP</w:t>
      </w:r>
      <w:proofErr w:type="gramStart"/>
      <w:r w:rsidRPr="006E7478">
        <w:t>/(</w:t>
      </w:r>
      <w:proofErr w:type="gramEnd"/>
      <w:r w:rsidRPr="006E7478">
        <w:t>TP</w:t>
      </w:r>
      <w:r w:rsidR="00F26F9D" w:rsidRPr="006E7478">
        <w:t xml:space="preserve"> </w:t>
      </w:r>
      <w:r w:rsidRPr="006E7478">
        <w:t>+</w:t>
      </w:r>
      <w:r w:rsidR="00F26F9D" w:rsidRPr="006E7478">
        <w:t xml:space="preserve"> </w:t>
      </w:r>
      <w:r w:rsidRPr="006E7478">
        <w:t>FP)</w:t>
      </w:r>
      <w:r w:rsidRPr="00C12161">
        <w:t>.</w:t>
      </w:r>
    </w:p>
    <w:p w14:paraId="1317A839" w14:textId="77777777" w:rsidR="00305033" w:rsidRPr="00C12161" w:rsidRDefault="00305033" w:rsidP="00DB27A6">
      <w:pPr>
        <w:spacing w:line="480" w:lineRule="auto"/>
      </w:pPr>
    </w:p>
    <w:p w14:paraId="56CDA705" w14:textId="09C722AE" w:rsidR="00B55DC2" w:rsidRPr="00C12161" w:rsidRDefault="00B55DC2" w:rsidP="00DB27A6">
      <w:pPr>
        <w:spacing w:line="480" w:lineRule="auto"/>
      </w:pPr>
      <w:r w:rsidRPr="00C12161">
        <w:rPr>
          <w:rFonts w:eastAsia="Calibri"/>
        </w:rPr>
        <w:t>7.</w:t>
      </w:r>
      <w:r w:rsidRPr="00C12161">
        <w:rPr>
          <w:rFonts w:eastAsia="Calibri"/>
        </w:rPr>
        <w:tab/>
      </w:r>
      <w:r w:rsidRPr="00C12161">
        <w:t>You are evaluating a new test to predict invasive fungal disease in children undergoing chemotherapy for acute myeloid leukemia. You have enrolled 1</w:t>
      </w:r>
      <w:r w:rsidR="00DB27A6">
        <w:t>,</w:t>
      </w:r>
      <w:r w:rsidRPr="00C12161">
        <w:t>000 patients over 7 years. Here are the results:</w:t>
      </w:r>
    </w:p>
    <w:p w14:paraId="4D634883" w14:textId="77777777" w:rsidR="00971BE5" w:rsidRPr="00C12161" w:rsidRDefault="00971BE5" w:rsidP="00DB27A6">
      <w:pPr>
        <w:spacing w:line="480" w:lineRule="auto"/>
      </w:pPr>
    </w:p>
    <w:tbl>
      <w:tblPr>
        <w:tblW w:w="798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150"/>
        <w:gridCol w:w="2970"/>
      </w:tblGrid>
      <w:tr w:rsidR="00B55DC2" w:rsidRPr="006E7478" w14:paraId="0758E25A" w14:textId="77777777" w:rsidTr="006E7478">
        <w:tc>
          <w:tcPr>
            <w:tcW w:w="1867" w:type="dxa"/>
            <w:shd w:val="clear" w:color="auto" w:fill="auto"/>
          </w:tcPr>
          <w:p w14:paraId="2A8D5C1C" w14:textId="77777777" w:rsidR="00B55DC2" w:rsidRPr="006E7478" w:rsidRDefault="00B55DC2" w:rsidP="00DB27A6">
            <w:pPr>
              <w:pStyle w:val="Default"/>
              <w:spacing w:line="480" w:lineRule="auto"/>
              <w:rPr>
                <w:b/>
                <w:color w:val="auto"/>
              </w:rPr>
            </w:pPr>
          </w:p>
        </w:tc>
        <w:tc>
          <w:tcPr>
            <w:tcW w:w="3150" w:type="dxa"/>
            <w:shd w:val="clear" w:color="auto" w:fill="auto"/>
          </w:tcPr>
          <w:p w14:paraId="0C136A3A" w14:textId="6760B1EC"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yes</w:t>
            </w:r>
          </w:p>
        </w:tc>
        <w:tc>
          <w:tcPr>
            <w:tcW w:w="2970" w:type="dxa"/>
            <w:shd w:val="clear" w:color="auto" w:fill="auto"/>
          </w:tcPr>
          <w:p w14:paraId="5FDEF48E" w14:textId="0396AADE"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no</w:t>
            </w:r>
          </w:p>
        </w:tc>
      </w:tr>
      <w:tr w:rsidR="00B55DC2" w:rsidRPr="00C12161" w14:paraId="71E3F3FD" w14:textId="77777777" w:rsidTr="006E7478">
        <w:tc>
          <w:tcPr>
            <w:tcW w:w="1867" w:type="dxa"/>
            <w:shd w:val="clear" w:color="auto" w:fill="auto"/>
          </w:tcPr>
          <w:p w14:paraId="77F04659" w14:textId="77777777" w:rsidR="00B55DC2" w:rsidRPr="00C12161" w:rsidRDefault="00B55DC2" w:rsidP="00DB27A6">
            <w:pPr>
              <w:pStyle w:val="Default"/>
              <w:spacing w:line="480" w:lineRule="auto"/>
              <w:rPr>
                <w:color w:val="auto"/>
              </w:rPr>
            </w:pPr>
            <w:r w:rsidRPr="00C12161">
              <w:rPr>
                <w:color w:val="auto"/>
              </w:rPr>
              <w:t>Test positive</w:t>
            </w:r>
          </w:p>
        </w:tc>
        <w:tc>
          <w:tcPr>
            <w:tcW w:w="3150" w:type="dxa"/>
            <w:shd w:val="clear" w:color="auto" w:fill="auto"/>
          </w:tcPr>
          <w:p w14:paraId="57C7B240" w14:textId="77777777" w:rsidR="00B55DC2" w:rsidRPr="00C12161" w:rsidRDefault="00B55DC2" w:rsidP="00DB27A6">
            <w:pPr>
              <w:pStyle w:val="Default"/>
              <w:spacing w:line="480" w:lineRule="auto"/>
              <w:rPr>
                <w:color w:val="auto"/>
              </w:rPr>
            </w:pPr>
            <w:r w:rsidRPr="00C12161">
              <w:rPr>
                <w:color w:val="auto"/>
              </w:rPr>
              <w:t>100</w:t>
            </w:r>
          </w:p>
        </w:tc>
        <w:tc>
          <w:tcPr>
            <w:tcW w:w="2970" w:type="dxa"/>
            <w:shd w:val="clear" w:color="auto" w:fill="auto"/>
          </w:tcPr>
          <w:p w14:paraId="230E2D13" w14:textId="77777777" w:rsidR="00B55DC2" w:rsidRPr="00C12161" w:rsidRDefault="00B55DC2" w:rsidP="00DB27A6">
            <w:pPr>
              <w:pStyle w:val="Default"/>
              <w:spacing w:line="480" w:lineRule="auto"/>
              <w:rPr>
                <w:color w:val="auto"/>
              </w:rPr>
            </w:pPr>
            <w:r w:rsidRPr="00C12161">
              <w:rPr>
                <w:color w:val="auto"/>
              </w:rPr>
              <w:t>300</w:t>
            </w:r>
          </w:p>
        </w:tc>
      </w:tr>
      <w:tr w:rsidR="00B55DC2" w:rsidRPr="00C12161" w14:paraId="3C1710BC" w14:textId="77777777" w:rsidTr="006E7478">
        <w:tc>
          <w:tcPr>
            <w:tcW w:w="1867" w:type="dxa"/>
            <w:shd w:val="clear" w:color="auto" w:fill="auto"/>
          </w:tcPr>
          <w:p w14:paraId="511412B1" w14:textId="77777777" w:rsidR="00B55DC2" w:rsidRPr="00C12161" w:rsidRDefault="00B55DC2" w:rsidP="00DB27A6">
            <w:pPr>
              <w:pStyle w:val="Default"/>
              <w:spacing w:line="480" w:lineRule="auto"/>
              <w:rPr>
                <w:color w:val="auto"/>
              </w:rPr>
            </w:pPr>
            <w:r w:rsidRPr="00C12161">
              <w:rPr>
                <w:color w:val="auto"/>
              </w:rPr>
              <w:t>Test negative</w:t>
            </w:r>
          </w:p>
        </w:tc>
        <w:tc>
          <w:tcPr>
            <w:tcW w:w="3150" w:type="dxa"/>
            <w:shd w:val="clear" w:color="auto" w:fill="auto"/>
          </w:tcPr>
          <w:p w14:paraId="0A1DEBCB" w14:textId="77777777" w:rsidR="00B55DC2" w:rsidRPr="00C12161" w:rsidRDefault="00B55DC2" w:rsidP="00DB27A6">
            <w:pPr>
              <w:pStyle w:val="Default"/>
              <w:spacing w:line="480" w:lineRule="auto"/>
              <w:rPr>
                <w:color w:val="auto"/>
              </w:rPr>
            </w:pPr>
            <w:r w:rsidRPr="00C12161">
              <w:rPr>
                <w:color w:val="auto"/>
              </w:rPr>
              <w:t>200</w:t>
            </w:r>
          </w:p>
        </w:tc>
        <w:tc>
          <w:tcPr>
            <w:tcW w:w="2970" w:type="dxa"/>
            <w:shd w:val="clear" w:color="auto" w:fill="auto"/>
          </w:tcPr>
          <w:p w14:paraId="38EB75E8" w14:textId="77777777" w:rsidR="00B55DC2" w:rsidRPr="00C12161" w:rsidRDefault="00B55DC2" w:rsidP="00DB27A6">
            <w:pPr>
              <w:pStyle w:val="Default"/>
              <w:spacing w:line="480" w:lineRule="auto"/>
              <w:rPr>
                <w:color w:val="auto"/>
              </w:rPr>
            </w:pPr>
            <w:r w:rsidRPr="00C12161">
              <w:rPr>
                <w:color w:val="auto"/>
              </w:rPr>
              <w:t>400</w:t>
            </w:r>
          </w:p>
        </w:tc>
      </w:tr>
    </w:tbl>
    <w:p w14:paraId="74E1969D" w14:textId="77777777" w:rsidR="00971BE5" w:rsidRPr="00C12161" w:rsidRDefault="00971BE5" w:rsidP="00DB27A6">
      <w:pPr>
        <w:spacing w:line="480" w:lineRule="auto"/>
      </w:pPr>
    </w:p>
    <w:p w14:paraId="0D9D3C4C" w14:textId="6343C012" w:rsidR="00880BCC" w:rsidRPr="00C12161" w:rsidRDefault="00880BCC" w:rsidP="00DB27A6">
      <w:pPr>
        <w:spacing w:line="480" w:lineRule="auto"/>
      </w:pPr>
      <w:r w:rsidRPr="00C12161">
        <w:t>What is the negative predictive value of the test?</w:t>
      </w:r>
    </w:p>
    <w:p w14:paraId="0D5BFAC0" w14:textId="77777777" w:rsidR="00971BE5" w:rsidRPr="00C12161" w:rsidRDefault="00971BE5" w:rsidP="00DB27A6">
      <w:pPr>
        <w:spacing w:line="480" w:lineRule="auto"/>
      </w:pPr>
    </w:p>
    <w:p w14:paraId="4C2476C5" w14:textId="7B65C2B5"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A068F2" w:rsidRPr="00C12161">
        <w:rPr>
          <w:rFonts w:ascii="Times New Roman" w:hAnsi="Times New Roman"/>
        </w:rPr>
        <w:t>25%</w:t>
      </w:r>
    </w:p>
    <w:p w14:paraId="0EE3C136" w14:textId="732F5F3E"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57.1%</w:t>
      </w:r>
    </w:p>
    <w:p w14:paraId="2E0D8DC1" w14:textId="6662B10E"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highlight w:val="yellow"/>
        </w:rPr>
        <w:t>C.</w:t>
      </w:r>
      <w:r w:rsidRPr="00C12161">
        <w:rPr>
          <w:rFonts w:ascii="Times New Roman" w:hAnsi="Times New Roman"/>
          <w:highlight w:val="yellow"/>
        </w:rPr>
        <w:tab/>
      </w:r>
      <w:r w:rsidR="00A068F2" w:rsidRPr="00C12161">
        <w:rPr>
          <w:rFonts w:ascii="Times New Roman" w:hAnsi="Times New Roman"/>
          <w:highlight w:val="yellow"/>
        </w:rPr>
        <w:t>66.7%</w:t>
      </w:r>
    </w:p>
    <w:p w14:paraId="2B6588A9" w14:textId="139F6E99"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r>
      <w:r w:rsidR="00A068F2" w:rsidRPr="00C12161">
        <w:rPr>
          <w:rFonts w:ascii="Times New Roman" w:hAnsi="Times New Roman"/>
        </w:rPr>
        <w:t>33.3%</w:t>
      </w:r>
    </w:p>
    <w:p w14:paraId="45B7F2DE" w14:textId="62092363"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880BCC" w:rsidRPr="00C12161">
        <w:rPr>
          <w:rFonts w:ascii="Times New Roman" w:hAnsi="Times New Roman"/>
        </w:rPr>
        <w:t>75%</w:t>
      </w:r>
    </w:p>
    <w:p w14:paraId="3CECFE73" w14:textId="77777777" w:rsidR="00880BCC" w:rsidRPr="00C12161" w:rsidRDefault="00880BCC" w:rsidP="00DB27A6">
      <w:pPr>
        <w:pStyle w:val="Answers"/>
        <w:spacing w:line="480" w:lineRule="auto"/>
        <w:ind w:left="0" w:firstLine="0"/>
        <w:rPr>
          <w:rFonts w:ascii="Times New Roman" w:hAnsi="Times New Roman"/>
        </w:rPr>
      </w:pPr>
    </w:p>
    <w:p w14:paraId="7CFEB196" w14:textId="36EA31CB" w:rsidR="00DB27A6" w:rsidRDefault="00880BCC" w:rsidP="00DB27A6">
      <w:pPr>
        <w:tabs>
          <w:tab w:val="left" w:pos="360"/>
        </w:tabs>
        <w:spacing w:line="480" w:lineRule="auto"/>
        <w:rPr>
          <w:b/>
        </w:rPr>
      </w:pPr>
      <w:r w:rsidRPr="006E7478">
        <w:rPr>
          <w:b/>
        </w:rPr>
        <w:t>Explanation</w:t>
      </w:r>
    </w:p>
    <w:p w14:paraId="568512F2" w14:textId="51EFBDBA" w:rsidR="00AD5CB1" w:rsidRPr="00C12161" w:rsidRDefault="00880BCC" w:rsidP="00DB27A6">
      <w:pPr>
        <w:tabs>
          <w:tab w:val="left" w:pos="360"/>
        </w:tabs>
        <w:spacing w:line="480" w:lineRule="auto"/>
      </w:pPr>
      <w:r w:rsidRPr="00C12161">
        <w:t>The negative predictive value is the proportion of those who test negative who do not have the disease. In this case, it is 400/600 = 66.7%.</w:t>
      </w:r>
      <w:r w:rsidR="00AD5CB1" w:rsidRPr="00C12161">
        <w:t xml:space="preserve"> A helpful approach here is to create a table of the given information with the screening or diagnostic test results as the </w:t>
      </w:r>
      <w:r w:rsidR="00AD5CB1" w:rsidRPr="006E7478">
        <w:t>rows</w:t>
      </w:r>
      <w:r w:rsidR="00AD5CB1" w:rsidRPr="00C12161">
        <w:t xml:space="preserve"> and the pathological findings as the </w:t>
      </w:r>
      <w:r w:rsidR="00AD5CB1" w:rsidRPr="006E7478">
        <w:t>columns</w:t>
      </w:r>
      <w:r w:rsidR="00B60EE2" w:rsidRPr="00C12161">
        <w:t>,</w:t>
      </w:r>
      <w:r w:rsidR="00AD5CB1" w:rsidRPr="00C12161">
        <w:t xml:space="preserve"> such as the one below</w:t>
      </w:r>
      <w:r w:rsidR="00B60EE2" w:rsidRPr="00C12161">
        <w:t>:</w:t>
      </w:r>
    </w:p>
    <w:p w14:paraId="1CAF5904"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713"/>
        <w:gridCol w:w="1921"/>
        <w:gridCol w:w="2112"/>
        <w:gridCol w:w="1257"/>
      </w:tblGrid>
      <w:tr w:rsidR="00AD5CB1" w:rsidRPr="006E7478" w14:paraId="5C818D09" w14:textId="77777777" w:rsidTr="006E7478">
        <w:trPr>
          <w:jc w:val="center"/>
        </w:trPr>
        <w:tc>
          <w:tcPr>
            <w:tcW w:w="2713" w:type="dxa"/>
          </w:tcPr>
          <w:p w14:paraId="4A34AC2C" w14:textId="77777777" w:rsidR="00AD5CB1" w:rsidRPr="006E7478" w:rsidRDefault="00AD5CB1" w:rsidP="00DB27A6">
            <w:pPr>
              <w:spacing w:line="480" w:lineRule="auto"/>
              <w:rPr>
                <w:b/>
              </w:rPr>
            </w:pPr>
          </w:p>
        </w:tc>
        <w:tc>
          <w:tcPr>
            <w:tcW w:w="1921" w:type="dxa"/>
          </w:tcPr>
          <w:p w14:paraId="61BE0127" w14:textId="7EDAD399" w:rsidR="00AD5CB1" w:rsidRPr="006E7478" w:rsidRDefault="00AD5CB1" w:rsidP="00DB27A6">
            <w:pPr>
              <w:spacing w:line="480" w:lineRule="auto"/>
              <w:rPr>
                <w:b/>
              </w:rPr>
            </w:pPr>
            <w:r w:rsidRPr="006E7478">
              <w:rPr>
                <w:b/>
              </w:rPr>
              <w:t xml:space="preserve">Disease </w:t>
            </w:r>
            <w:r w:rsidR="00F26F9D" w:rsidRPr="006E7478">
              <w:rPr>
                <w:b/>
              </w:rPr>
              <w:t>positive</w:t>
            </w:r>
          </w:p>
        </w:tc>
        <w:tc>
          <w:tcPr>
            <w:tcW w:w="2112" w:type="dxa"/>
          </w:tcPr>
          <w:p w14:paraId="513F27F5" w14:textId="23D7F668" w:rsidR="00AD5CB1" w:rsidRPr="006E7478" w:rsidRDefault="00AD5CB1" w:rsidP="00DB27A6">
            <w:pPr>
              <w:spacing w:line="480" w:lineRule="auto"/>
              <w:rPr>
                <w:b/>
              </w:rPr>
            </w:pPr>
            <w:r w:rsidRPr="006E7478">
              <w:rPr>
                <w:b/>
              </w:rPr>
              <w:t xml:space="preserve">Disease </w:t>
            </w:r>
            <w:r w:rsidR="00F26F9D" w:rsidRPr="006E7478">
              <w:rPr>
                <w:b/>
              </w:rPr>
              <w:t>negative</w:t>
            </w:r>
          </w:p>
        </w:tc>
        <w:tc>
          <w:tcPr>
            <w:tcW w:w="1257" w:type="dxa"/>
          </w:tcPr>
          <w:p w14:paraId="7EECC654" w14:textId="77777777" w:rsidR="00AD5CB1" w:rsidRPr="006E7478" w:rsidRDefault="00AD5CB1" w:rsidP="00DB27A6">
            <w:pPr>
              <w:spacing w:line="480" w:lineRule="auto"/>
              <w:rPr>
                <w:b/>
              </w:rPr>
            </w:pPr>
            <w:r w:rsidRPr="006E7478">
              <w:rPr>
                <w:b/>
              </w:rPr>
              <w:t>Total</w:t>
            </w:r>
          </w:p>
        </w:tc>
      </w:tr>
      <w:tr w:rsidR="00AD5CB1" w:rsidRPr="00C12161" w14:paraId="59F0787B" w14:textId="77777777" w:rsidTr="006E7478">
        <w:trPr>
          <w:jc w:val="center"/>
        </w:trPr>
        <w:tc>
          <w:tcPr>
            <w:tcW w:w="2713" w:type="dxa"/>
          </w:tcPr>
          <w:p w14:paraId="710C6A4F" w14:textId="4104DDB7" w:rsidR="00AD5CB1" w:rsidRPr="00C12161" w:rsidRDefault="00AD5CB1" w:rsidP="00DB27A6">
            <w:pPr>
              <w:spacing w:line="480" w:lineRule="auto"/>
            </w:pPr>
            <w:r w:rsidRPr="00C12161">
              <w:t xml:space="preserve">Screening </w:t>
            </w:r>
            <w:r w:rsidR="00F26F9D" w:rsidRPr="00C12161">
              <w:t>test positive</w:t>
            </w:r>
          </w:p>
        </w:tc>
        <w:tc>
          <w:tcPr>
            <w:tcW w:w="1921" w:type="dxa"/>
          </w:tcPr>
          <w:p w14:paraId="045742F4" w14:textId="77777777" w:rsidR="00AD5CB1" w:rsidRPr="00C12161" w:rsidRDefault="00AD5CB1" w:rsidP="00DB27A6">
            <w:pPr>
              <w:spacing w:line="480" w:lineRule="auto"/>
            </w:pPr>
            <w:r w:rsidRPr="00C12161">
              <w:t>TP</w:t>
            </w:r>
          </w:p>
        </w:tc>
        <w:tc>
          <w:tcPr>
            <w:tcW w:w="2112" w:type="dxa"/>
          </w:tcPr>
          <w:p w14:paraId="22B02DA2" w14:textId="77777777" w:rsidR="00AD5CB1" w:rsidRPr="00C12161" w:rsidRDefault="00AD5CB1" w:rsidP="00DB27A6">
            <w:pPr>
              <w:spacing w:line="480" w:lineRule="auto"/>
            </w:pPr>
            <w:r w:rsidRPr="00C12161">
              <w:t>FP</w:t>
            </w:r>
          </w:p>
        </w:tc>
        <w:tc>
          <w:tcPr>
            <w:tcW w:w="1257" w:type="dxa"/>
          </w:tcPr>
          <w:p w14:paraId="5BD37305" w14:textId="7C7B9543" w:rsidR="00AD5CB1" w:rsidRPr="00C12161" w:rsidRDefault="00AD5CB1" w:rsidP="00DB27A6">
            <w:pPr>
              <w:spacing w:line="480" w:lineRule="auto"/>
            </w:pPr>
            <w:r w:rsidRPr="00C12161">
              <w:t>TP</w:t>
            </w:r>
            <w:r w:rsidR="00B60EE2" w:rsidRPr="00C12161">
              <w:t xml:space="preserve"> </w:t>
            </w:r>
            <w:r w:rsidRPr="00C12161">
              <w:t>+</w:t>
            </w:r>
            <w:r w:rsidR="00B60EE2" w:rsidRPr="00C12161">
              <w:t xml:space="preserve"> </w:t>
            </w:r>
            <w:r w:rsidRPr="00C12161">
              <w:t>FP</w:t>
            </w:r>
          </w:p>
        </w:tc>
      </w:tr>
      <w:tr w:rsidR="00AD5CB1" w:rsidRPr="00C12161" w14:paraId="5F5E56AC" w14:textId="77777777" w:rsidTr="006E7478">
        <w:trPr>
          <w:jc w:val="center"/>
        </w:trPr>
        <w:tc>
          <w:tcPr>
            <w:tcW w:w="2713" w:type="dxa"/>
          </w:tcPr>
          <w:p w14:paraId="794AF593" w14:textId="6F8F4374" w:rsidR="00AD5CB1" w:rsidRPr="00C12161" w:rsidRDefault="00AD5CB1" w:rsidP="00DB27A6">
            <w:pPr>
              <w:spacing w:line="480" w:lineRule="auto"/>
            </w:pPr>
            <w:r w:rsidRPr="00C12161">
              <w:t xml:space="preserve">Screening </w:t>
            </w:r>
            <w:r w:rsidR="00F26F9D" w:rsidRPr="00C12161">
              <w:t>test negative</w:t>
            </w:r>
          </w:p>
        </w:tc>
        <w:tc>
          <w:tcPr>
            <w:tcW w:w="1921" w:type="dxa"/>
          </w:tcPr>
          <w:p w14:paraId="4BBC0203" w14:textId="77777777" w:rsidR="00AD5CB1" w:rsidRPr="00C12161" w:rsidRDefault="00AD5CB1" w:rsidP="00DB27A6">
            <w:pPr>
              <w:spacing w:line="480" w:lineRule="auto"/>
            </w:pPr>
            <w:r w:rsidRPr="00C12161">
              <w:t>FN</w:t>
            </w:r>
          </w:p>
        </w:tc>
        <w:tc>
          <w:tcPr>
            <w:tcW w:w="2112" w:type="dxa"/>
          </w:tcPr>
          <w:p w14:paraId="06A5FF71" w14:textId="77777777" w:rsidR="00AD5CB1" w:rsidRPr="00C12161" w:rsidRDefault="00AD5CB1" w:rsidP="00DB27A6">
            <w:pPr>
              <w:spacing w:line="480" w:lineRule="auto"/>
            </w:pPr>
            <w:r w:rsidRPr="00C12161">
              <w:t>TN</w:t>
            </w:r>
          </w:p>
        </w:tc>
        <w:tc>
          <w:tcPr>
            <w:tcW w:w="1257" w:type="dxa"/>
          </w:tcPr>
          <w:p w14:paraId="29453711" w14:textId="0407F99C" w:rsidR="00AD5CB1" w:rsidRPr="00C12161" w:rsidRDefault="00AD5CB1" w:rsidP="00DB27A6">
            <w:pPr>
              <w:spacing w:line="480" w:lineRule="auto"/>
            </w:pPr>
            <w:r w:rsidRPr="00C12161">
              <w:t>FN</w:t>
            </w:r>
            <w:r w:rsidR="00B60EE2" w:rsidRPr="00C12161">
              <w:t xml:space="preserve"> </w:t>
            </w:r>
            <w:r w:rsidRPr="00C12161">
              <w:t>+</w:t>
            </w:r>
            <w:r w:rsidR="00B60EE2" w:rsidRPr="00C12161">
              <w:t xml:space="preserve"> </w:t>
            </w:r>
            <w:r w:rsidRPr="00C12161">
              <w:t>TN</w:t>
            </w:r>
          </w:p>
        </w:tc>
      </w:tr>
      <w:tr w:rsidR="00AD5CB1" w:rsidRPr="00C12161" w14:paraId="6492A49E" w14:textId="77777777" w:rsidTr="006E7478">
        <w:trPr>
          <w:jc w:val="center"/>
        </w:trPr>
        <w:tc>
          <w:tcPr>
            <w:tcW w:w="2713" w:type="dxa"/>
          </w:tcPr>
          <w:p w14:paraId="412FF9F9" w14:textId="77777777" w:rsidR="00AD5CB1" w:rsidRPr="00C12161" w:rsidRDefault="00AD5CB1" w:rsidP="00DB27A6">
            <w:pPr>
              <w:spacing w:line="480" w:lineRule="auto"/>
            </w:pPr>
            <w:r w:rsidRPr="00C12161">
              <w:t>Total</w:t>
            </w:r>
          </w:p>
        </w:tc>
        <w:tc>
          <w:tcPr>
            <w:tcW w:w="1921" w:type="dxa"/>
          </w:tcPr>
          <w:p w14:paraId="6895981A" w14:textId="23604975" w:rsidR="00AD5CB1" w:rsidRPr="00C12161" w:rsidRDefault="00AD5CB1" w:rsidP="00DB27A6">
            <w:pPr>
              <w:spacing w:line="480" w:lineRule="auto"/>
            </w:pPr>
            <w:r w:rsidRPr="00C12161">
              <w:t>TP</w:t>
            </w:r>
            <w:r w:rsidR="00B60EE2" w:rsidRPr="00C12161">
              <w:t xml:space="preserve"> </w:t>
            </w:r>
            <w:r w:rsidRPr="00C12161">
              <w:t>+</w:t>
            </w:r>
            <w:r w:rsidR="00B60EE2" w:rsidRPr="00C12161">
              <w:t xml:space="preserve"> </w:t>
            </w:r>
            <w:r w:rsidRPr="00C12161">
              <w:t>FN</w:t>
            </w:r>
          </w:p>
        </w:tc>
        <w:tc>
          <w:tcPr>
            <w:tcW w:w="2112" w:type="dxa"/>
          </w:tcPr>
          <w:p w14:paraId="4DF904B2" w14:textId="479EB5A3" w:rsidR="00AD5CB1" w:rsidRPr="00C12161" w:rsidRDefault="00AD5CB1" w:rsidP="00DB27A6">
            <w:pPr>
              <w:spacing w:line="480" w:lineRule="auto"/>
            </w:pPr>
            <w:r w:rsidRPr="00C12161">
              <w:t>FP</w:t>
            </w:r>
            <w:r w:rsidR="00B60EE2" w:rsidRPr="00C12161">
              <w:t xml:space="preserve"> </w:t>
            </w:r>
            <w:r w:rsidRPr="00C12161">
              <w:t>+</w:t>
            </w:r>
            <w:r w:rsidR="00B60EE2" w:rsidRPr="00C12161">
              <w:t xml:space="preserve"> </w:t>
            </w:r>
            <w:r w:rsidRPr="00C12161">
              <w:t>TN</w:t>
            </w:r>
          </w:p>
        </w:tc>
        <w:tc>
          <w:tcPr>
            <w:tcW w:w="1257" w:type="dxa"/>
          </w:tcPr>
          <w:p w14:paraId="6536060A" w14:textId="77777777" w:rsidR="00AD5CB1" w:rsidRPr="00C12161" w:rsidRDefault="00AD5CB1" w:rsidP="00DB27A6">
            <w:pPr>
              <w:spacing w:line="480" w:lineRule="auto"/>
            </w:pPr>
          </w:p>
        </w:tc>
      </w:tr>
    </w:tbl>
    <w:p w14:paraId="0DF6A9F3" w14:textId="77777777" w:rsidR="00971BE5" w:rsidRPr="00C12161" w:rsidRDefault="00971BE5" w:rsidP="00DB27A6">
      <w:pPr>
        <w:tabs>
          <w:tab w:val="left" w:pos="360"/>
        </w:tabs>
        <w:spacing w:line="480" w:lineRule="auto"/>
      </w:pPr>
    </w:p>
    <w:p w14:paraId="68C22C52" w14:textId="518501BA" w:rsidR="00AD5CB1" w:rsidRPr="00C12161" w:rsidRDefault="00AD5CB1"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B60EE2" w:rsidRPr="00C12161">
        <w:t>straight</w:t>
      </w:r>
      <w:r w:rsidRPr="00C12161">
        <w:t>forward to compute sensitivity, specificity, positive predictive value, and negative predictive value.</w:t>
      </w:r>
    </w:p>
    <w:p w14:paraId="672859FA" w14:textId="77777777" w:rsidR="00B55DC2" w:rsidRPr="00C12161" w:rsidRDefault="00B55DC2" w:rsidP="00DB27A6">
      <w:pPr>
        <w:spacing w:line="480" w:lineRule="auto"/>
      </w:pPr>
    </w:p>
    <w:p w14:paraId="1E9147D8" w14:textId="12D58B36" w:rsidR="00AD5CB1" w:rsidRPr="00C12161" w:rsidRDefault="00AD5CB1" w:rsidP="00DB27A6">
      <w:pPr>
        <w:tabs>
          <w:tab w:val="left" w:pos="360"/>
        </w:tabs>
        <w:spacing w:line="480" w:lineRule="auto"/>
      </w:pPr>
      <w:r w:rsidRPr="006E7478">
        <w:t>Negative predictive value</w:t>
      </w:r>
      <w:r w:rsidRPr="00C12161">
        <w:t xml:space="preserve"> is the probability a subject does </w:t>
      </w:r>
      <w:r w:rsidR="00B60EE2" w:rsidRPr="00C12161">
        <w:t xml:space="preserve">not </w:t>
      </w:r>
      <w:r w:rsidRPr="00C12161">
        <w:t>have the disease</w:t>
      </w:r>
      <w:r w:rsidR="00B60EE2" w:rsidRPr="00C12161">
        <w:t>,</w:t>
      </w:r>
      <w:r w:rsidRPr="00C12161">
        <w:t xml:space="preserve"> given a negative test result.</w:t>
      </w:r>
      <w:r w:rsidR="00B55DC2" w:rsidRPr="00C12161">
        <w:t xml:space="preserve"> </w:t>
      </w:r>
      <w:r w:rsidRPr="00C12161">
        <w:t xml:space="preserve">The only portion of the table relevant to this quantity is the </w:t>
      </w:r>
      <w:r w:rsidRPr="006E7478">
        <w:t>second row</w:t>
      </w:r>
      <w:r w:rsidR="00B60EE2" w:rsidRPr="00C12161">
        <w:t>,</w:t>
      </w:r>
      <w:r w:rsidRPr="00C12161">
        <w:t xml:space="preserve"> representing the screening test negative subjects.</w:t>
      </w:r>
      <w:r w:rsidR="00B55DC2" w:rsidRPr="00C12161">
        <w:t xml:space="preserve"> </w:t>
      </w:r>
      <w:r w:rsidRPr="00C12161">
        <w:t>TN tells us how many subjects truly did not have the disease among all the negative screening test results</w:t>
      </w:r>
      <w:r w:rsidR="00B60EE2" w:rsidRPr="00C12161">
        <w:t>,</w:t>
      </w:r>
      <w:r w:rsidRPr="00C12161">
        <w:t xml:space="preserve"> and FN</w:t>
      </w:r>
      <w:r w:rsidR="00F26F9D" w:rsidRPr="00C12161">
        <w:t xml:space="preserve"> </w:t>
      </w:r>
      <w:r w:rsidRPr="00C12161">
        <w:t>+</w:t>
      </w:r>
      <w:r w:rsidR="00F26F9D" w:rsidRPr="00C12161">
        <w:t xml:space="preserve"> </w:t>
      </w:r>
      <w:r w:rsidRPr="00C12161">
        <w:t>TN tells us how many subjects yielded a negative screening test.</w:t>
      </w:r>
      <w:r w:rsidR="00B55DC2" w:rsidRPr="00C12161">
        <w:t xml:space="preserve"> </w:t>
      </w:r>
      <w:r w:rsidRPr="00C12161">
        <w:t>With some simplifying assumptions about the prevalence of the disease</w:t>
      </w:r>
      <w:r w:rsidR="00B60EE2" w:rsidRPr="00C12161">
        <w:t>,</w:t>
      </w:r>
      <w:r w:rsidRPr="00C12161">
        <w:t xml:space="preserve"> the negative predictive value can be computed as </w:t>
      </w:r>
      <w:r w:rsidRPr="006E7478">
        <w:t>TN</w:t>
      </w:r>
      <w:proofErr w:type="gramStart"/>
      <w:r w:rsidRPr="006E7478">
        <w:t>/(</w:t>
      </w:r>
      <w:proofErr w:type="gramEnd"/>
      <w:r w:rsidRPr="006E7478">
        <w:t>FN</w:t>
      </w:r>
      <w:r w:rsidR="00F26F9D" w:rsidRPr="006E7478">
        <w:t xml:space="preserve"> </w:t>
      </w:r>
      <w:r w:rsidRPr="006E7478">
        <w:t>+</w:t>
      </w:r>
      <w:r w:rsidR="00F26F9D" w:rsidRPr="006E7478">
        <w:t xml:space="preserve"> </w:t>
      </w:r>
      <w:r w:rsidRPr="006E7478">
        <w:t>TN)</w:t>
      </w:r>
      <w:r w:rsidRPr="00C12161">
        <w:t>.</w:t>
      </w:r>
    </w:p>
    <w:p w14:paraId="467DDA19" w14:textId="77777777" w:rsidR="00880BCC" w:rsidRPr="00C12161" w:rsidRDefault="00880BCC" w:rsidP="00DB27A6">
      <w:pPr>
        <w:spacing w:line="480" w:lineRule="auto"/>
      </w:pPr>
    </w:p>
    <w:p w14:paraId="2661F708" w14:textId="77777777" w:rsidR="00B55DC2" w:rsidRPr="00C12161" w:rsidRDefault="00B55DC2" w:rsidP="00DB27A6">
      <w:pPr>
        <w:spacing w:line="480" w:lineRule="auto"/>
      </w:pPr>
      <w:r w:rsidRPr="00C12161">
        <w:rPr>
          <w:rFonts w:eastAsia="Calibri"/>
        </w:rPr>
        <w:t>8.</w:t>
      </w:r>
      <w:r w:rsidRPr="00C12161">
        <w:rPr>
          <w:rFonts w:eastAsia="Calibri"/>
        </w:rPr>
        <w:tab/>
      </w:r>
      <w:r w:rsidR="00880BCC" w:rsidRPr="00C12161">
        <w:t>A new biomarker is developed to make an early diagnosis of bacteremia. The sensitivity of the test is 60%, and the specificity is 90%. What is the likelihood ratio positive?</w:t>
      </w:r>
    </w:p>
    <w:p w14:paraId="5FA36CBD" w14:textId="77777777" w:rsidR="00971BE5" w:rsidRPr="00C12161" w:rsidRDefault="00971BE5" w:rsidP="00DB27A6">
      <w:pPr>
        <w:spacing w:line="480" w:lineRule="auto"/>
      </w:pPr>
    </w:p>
    <w:p w14:paraId="3FC2B091" w14:textId="77777777" w:rsidR="00B55DC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880BCC" w:rsidRPr="00C12161">
        <w:rPr>
          <w:rFonts w:ascii="Times New Roman" w:hAnsi="Times New Roman"/>
        </w:rPr>
        <w:t>0.6</w:t>
      </w:r>
    </w:p>
    <w:p w14:paraId="322A2802" w14:textId="324A2181" w:rsidR="00B55DC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0.9</w:t>
      </w:r>
      <w:r w:rsidR="00F26F9D" w:rsidRPr="00C12161">
        <w:rPr>
          <w:rFonts w:ascii="Times New Roman" w:hAnsi="Times New Roman"/>
        </w:rPr>
        <w:t xml:space="preserve"> </w:t>
      </w:r>
      <w:r w:rsidR="00880BCC" w:rsidRPr="00C12161">
        <w:rPr>
          <w:rFonts w:ascii="Times New Roman" w:hAnsi="Times New Roman"/>
        </w:rPr>
        <w:t>–</w:t>
      </w:r>
      <w:r w:rsidR="00F26F9D" w:rsidRPr="00C12161">
        <w:rPr>
          <w:rFonts w:ascii="Times New Roman" w:hAnsi="Times New Roman"/>
        </w:rPr>
        <w:t xml:space="preserve"> </w:t>
      </w:r>
      <w:r w:rsidR="00880BCC" w:rsidRPr="00C12161">
        <w:rPr>
          <w:rFonts w:ascii="Times New Roman" w:hAnsi="Times New Roman"/>
        </w:rPr>
        <w:t>0.6 = 0.3</w:t>
      </w:r>
    </w:p>
    <w:p w14:paraId="3C9F08D0" w14:textId="11127784" w:rsidR="00B55DC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(0.9</w:t>
      </w:r>
      <w:r w:rsidR="00F26F9D" w:rsidRPr="00C12161">
        <w:rPr>
          <w:rFonts w:ascii="Times New Roman" w:hAnsi="Times New Roman"/>
        </w:rPr>
        <w:t xml:space="preserve"> </w:t>
      </w:r>
      <w:r w:rsidR="00880BCC" w:rsidRPr="00C12161">
        <w:rPr>
          <w:rFonts w:ascii="Times New Roman" w:hAnsi="Times New Roman"/>
        </w:rPr>
        <w:t>–</w:t>
      </w:r>
      <w:r w:rsidR="00F26F9D" w:rsidRPr="00C12161">
        <w:rPr>
          <w:rFonts w:ascii="Times New Roman" w:hAnsi="Times New Roman"/>
        </w:rPr>
        <w:t xml:space="preserve"> </w:t>
      </w:r>
      <w:r w:rsidR="00880BCC" w:rsidRPr="00C12161">
        <w:rPr>
          <w:rFonts w:ascii="Times New Roman" w:hAnsi="Times New Roman"/>
        </w:rPr>
        <w:t>0.6)/0.3 = 1</w:t>
      </w:r>
    </w:p>
    <w:p w14:paraId="2E47C183" w14:textId="1B722108" w:rsidR="00880BCC"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D.</w:t>
      </w:r>
      <w:r w:rsidRPr="006E7478">
        <w:rPr>
          <w:rFonts w:ascii="Times New Roman" w:hAnsi="Times New Roman"/>
          <w:highlight w:val="yellow"/>
        </w:rPr>
        <w:tab/>
      </w:r>
      <w:r w:rsidR="00880BCC" w:rsidRPr="006E7478">
        <w:rPr>
          <w:rFonts w:ascii="Times New Roman" w:hAnsi="Times New Roman"/>
          <w:highlight w:val="yellow"/>
        </w:rPr>
        <w:t>0.6</w:t>
      </w:r>
      <w:proofErr w:type="gramStart"/>
      <w:r w:rsidR="00880BCC" w:rsidRPr="006E7478">
        <w:rPr>
          <w:rFonts w:ascii="Times New Roman" w:hAnsi="Times New Roman"/>
          <w:highlight w:val="yellow"/>
        </w:rPr>
        <w:t>/(</w:t>
      </w:r>
      <w:proofErr w:type="gramEnd"/>
      <w:r w:rsidR="00880BCC" w:rsidRPr="006E7478">
        <w:rPr>
          <w:rFonts w:ascii="Times New Roman" w:hAnsi="Times New Roman"/>
          <w:highlight w:val="yellow"/>
        </w:rPr>
        <w:t>1</w:t>
      </w:r>
      <w:r w:rsidR="00F26F9D" w:rsidRPr="006E7478">
        <w:rPr>
          <w:rFonts w:ascii="Times New Roman" w:hAnsi="Times New Roman"/>
          <w:highlight w:val="yellow"/>
        </w:rPr>
        <w:t xml:space="preserve"> </w:t>
      </w:r>
      <w:r w:rsidR="00880BCC" w:rsidRPr="006E7478">
        <w:rPr>
          <w:rFonts w:ascii="Times New Roman" w:hAnsi="Times New Roman"/>
          <w:highlight w:val="yellow"/>
        </w:rPr>
        <w:t>–</w:t>
      </w:r>
      <w:r w:rsidR="00F26F9D" w:rsidRPr="006E7478">
        <w:rPr>
          <w:rFonts w:ascii="Times New Roman" w:hAnsi="Times New Roman"/>
          <w:highlight w:val="yellow"/>
        </w:rPr>
        <w:t xml:space="preserve"> </w:t>
      </w:r>
      <w:r w:rsidR="00880BCC" w:rsidRPr="006E7478">
        <w:rPr>
          <w:rFonts w:ascii="Times New Roman" w:hAnsi="Times New Roman"/>
          <w:highlight w:val="yellow"/>
        </w:rPr>
        <w:t>0.9) = 6</w:t>
      </w:r>
    </w:p>
    <w:p w14:paraId="11D78C72" w14:textId="6E4D6C5F"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880BCC" w:rsidRPr="00C12161">
        <w:rPr>
          <w:rFonts w:ascii="Times New Roman" w:hAnsi="Times New Roman"/>
        </w:rPr>
        <w:t>(1</w:t>
      </w:r>
      <w:r w:rsidR="00F26F9D" w:rsidRPr="00C12161">
        <w:rPr>
          <w:rFonts w:ascii="Times New Roman" w:hAnsi="Times New Roman"/>
        </w:rPr>
        <w:t xml:space="preserve"> </w:t>
      </w:r>
      <w:r w:rsidR="00880BCC" w:rsidRPr="00C12161">
        <w:rPr>
          <w:rFonts w:ascii="Times New Roman" w:hAnsi="Times New Roman"/>
        </w:rPr>
        <w:t>–</w:t>
      </w:r>
      <w:r w:rsidR="00F26F9D" w:rsidRPr="00C12161">
        <w:rPr>
          <w:rFonts w:ascii="Times New Roman" w:hAnsi="Times New Roman"/>
        </w:rPr>
        <w:t xml:space="preserve"> </w:t>
      </w:r>
      <w:r w:rsidR="00880BCC" w:rsidRPr="00C12161">
        <w:rPr>
          <w:rFonts w:ascii="Times New Roman" w:hAnsi="Times New Roman"/>
        </w:rPr>
        <w:t>0.6)/0.9 = 0.44</w:t>
      </w:r>
    </w:p>
    <w:p w14:paraId="5971054E" w14:textId="77777777" w:rsidR="00880BCC" w:rsidRPr="00C12161" w:rsidRDefault="00880BCC" w:rsidP="00DB27A6">
      <w:pPr>
        <w:spacing w:line="480" w:lineRule="auto"/>
      </w:pPr>
    </w:p>
    <w:p w14:paraId="3BD943EF" w14:textId="761C5236" w:rsidR="00803FDF" w:rsidRDefault="00880BCC" w:rsidP="00DB27A6">
      <w:pPr>
        <w:spacing w:line="480" w:lineRule="auto"/>
        <w:rPr>
          <w:b/>
        </w:rPr>
      </w:pPr>
      <w:r w:rsidRPr="006E7478">
        <w:rPr>
          <w:b/>
        </w:rPr>
        <w:t>Explanation</w:t>
      </w:r>
    </w:p>
    <w:p w14:paraId="5FE56776" w14:textId="190FEB43" w:rsidR="00880BCC" w:rsidRPr="00C12161" w:rsidRDefault="00880BCC" w:rsidP="00DB27A6">
      <w:pPr>
        <w:spacing w:line="480" w:lineRule="auto"/>
      </w:pPr>
      <w:r w:rsidRPr="00C12161">
        <w:t>The likelihood ratio positive is given by the following formula:</w:t>
      </w:r>
    </w:p>
    <w:p w14:paraId="7EBF09CE" w14:textId="378AE39E" w:rsidR="00880BCC" w:rsidRPr="00C12161" w:rsidRDefault="00880BCC" w:rsidP="00DB27A6">
      <w:pPr>
        <w:spacing w:line="480" w:lineRule="auto"/>
      </w:pPr>
      <w:r w:rsidRPr="00C12161">
        <w:t>LR+ = sensitivity</w:t>
      </w:r>
      <w:proofErr w:type="gramStart"/>
      <w:r w:rsidRPr="00C12161">
        <w:t>/(</w:t>
      </w:r>
      <w:proofErr w:type="gramEnd"/>
      <w:r w:rsidRPr="00C12161">
        <w:t>1</w:t>
      </w:r>
      <w:r w:rsidR="00F26F9D" w:rsidRPr="00C12161">
        <w:t xml:space="preserve"> – </w:t>
      </w:r>
      <w:r w:rsidRPr="00C12161">
        <w:t>specificity)</w:t>
      </w:r>
    </w:p>
    <w:p w14:paraId="01E83247" w14:textId="48DE0890" w:rsidR="00880BCC" w:rsidRPr="00C12161" w:rsidRDefault="00880BCC" w:rsidP="00DB27A6">
      <w:pPr>
        <w:spacing w:line="480" w:lineRule="auto"/>
      </w:pPr>
      <w:r w:rsidRPr="00C12161">
        <w:t>In this case, it is 0.6/1</w:t>
      </w:r>
      <w:r w:rsidR="00F26F9D" w:rsidRPr="00C12161">
        <w:t xml:space="preserve"> </w:t>
      </w:r>
      <w:r w:rsidRPr="00C12161">
        <w:t>–</w:t>
      </w:r>
      <w:r w:rsidR="00F26F9D" w:rsidRPr="00C12161">
        <w:t xml:space="preserve"> </w:t>
      </w:r>
      <w:r w:rsidRPr="00C12161">
        <w:t>0.9 = 0.6/0.1 = 6.</w:t>
      </w:r>
    </w:p>
    <w:p w14:paraId="43DD8CCF" w14:textId="3E0073B5" w:rsidR="00880BCC" w:rsidRPr="00C12161" w:rsidRDefault="00880BCC" w:rsidP="00DB27A6">
      <w:pPr>
        <w:spacing w:line="480" w:lineRule="auto"/>
      </w:pPr>
    </w:p>
    <w:p w14:paraId="256FB1D4" w14:textId="77777777" w:rsidR="00880BCC" w:rsidRPr="00C12161" w:rsidRDefault="00880BCC" w:rsidP="00DB27A6">
      <w:pPr>
        <w:spacing w:line="480" w:lineRule="auto"/>
      </w:pPr>
      <w:r w:rsidRPr="00C12161">
        <w:t>The likelihood ratio negative is given by the following formula:</w:t>
      </w:r>
    </w:p>
    <w:p w14:paraId="4905C737" w14:textId="4F32AA34" w:rsidR="00880BCC" w:rsidRPr="00C12161" w:rsidRDefault="00880BCC" w:rsidP="00DB27A6">
      <w:pPr>
        <w:spacing w:line="480" w:lineRule="auto"/>
      </w:pPr>
      <w:r w:rsidRPr="00C12161">
        <w:lastRenderedPageBreak/>
        <w:t>LR</w:t>
      </w:r>
      <w:r w:rsidR="00F26F9D" w:rsidRPr="00C12161">
        <w:t xml:space="preserve">– </w:t>
      </w:r>
      <w:r w:rsidRPr="00C12161">
        <w:t>= (1</w:t>
      </w:r>
      <w:r w:rsidR="00F26F9D" w:rsidRPr="00C12161">
        <w:t xml:space="preserve"> – </w:t>
      </w:r>
      <w:r w:rsidRPr="00C12161">
        <w:t>sensitivity)/specificity</w:t>
      </w:r>
    </w:p>
    <w:p w14:paraId="7DB86178" w14:textId="77777777" w:rsidR="00880BCC" w:rsidRPr="00C12161" w:rsidRDefault="00880BCC" w:rsidP="00DB27A6">
      <w:pPr>
        <w:pStyle w:val="Default"/>
        <w:spacing w:line="480" w:lineRule="auto"/>
      </w:pPr>
    </w:p>
    <w:p w14:paraId="2580264A" w14:textId="5B9234CD" w:rsidR="00880BCC" w:rsidRPr="00C12161" w:rsidRDefault="00B55DC2" w:rsidP="00DB27A6">
      <w:pPr>
        <w:spacing w:line="480" w:lineRule="auto"/>
      </w:pPr>
      <w:r w:rsidRPr="00C12161">
        <w:rPr>
          <w:rFonts w:eastAsia="Calibri"/>
        </w:rPr>
        <w:t>9.</w:t>
      </w:r>
      <w:r w:rsidRPr="00C12161">
        <w:rPr>
          <w:rFonts w:eastAsia="Calibri"/>
        </w:rPr>
        <w:tab/>
      </w:r>
      <w:r w:rsidR="00880BCC" w:rsidRPr="00C12161">
        <w:t>Which of the following study designs is most likely to yield valid information about the prognosis of a condition?</w:t>
      </w:r>
    </w:p>
    <w:p w14:paraId="3CF99836" w14:textId="77777777" w:rsidR="008F0BCF" w:rsidRPr="00C12161" w:rsidRDefault="008F0BCF" w:rsidP="00DB27A6">
      <w:pPr>
        <w:spacing w:line="480" w:lineRule="auto"/>
      </w:pPr>
    </w:p>
    <w:p w14:paraId="7EAE424A"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t>Randomized controlled trial</w:t>
      </w:r>
    </w:p>
    <w:p w14:paraId="630DFBFE"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t>Case series</w:t>
      </w:r>
    </w:p>
    <w:p w14:paraId="6DE7C1E7"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 xml:space="preserve">Case </w:t>
      </w:r>
      <w:r w:rsidR="00E633CC" w:rsidRPr="00C12161">
        <w:rPr>
          <w:rFonts w:ascii="Times New Roman" w:hAnsi="Times New Roman"/>
        </w:rPr>
        <w:t>control</w:t>
      </w:r>
      <w:r w:rsidRPr="00C12161">
        <w:rPr>
          <w:rFonts w:ascii="Times New Roman" w:hAnsi="Times New Roman"/>
        </w:rPr>
        <w:t xml:space="preserve"> study</w:t>
      </w:r>
    </w:p>
    <w:p w14:paraId="0F2CF51B" w14:textId="2A893CA1"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t>D.</w:t>
      </w:r>
      <w:r w:rsidRPr="006E7478">
        <w:rPr>
          <w:rFonts w:ascii="Times New Roman" w:hAnsi="Times New Roman"/>
          <w:highlight w:val="yellow"/>
        </w:rPr>
        <w:tab/>
        <w:t>Cohort study</w:t>
      </w:r>
    </w:p>
    <w:p w14:paraId="70ACE15A" w14:textId="65B8598A"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t>Cross</w:t>
      </w:r>
      <w:r w:rsidR="00F26F9D" w:rsidRPr="00C12161">
        <w:rPr>
          <w:rFonts w:ascii="Times New Roman" w:hAnsi="Times New Roman"/>
        </w:rPr>
        <w:t>over</w:t>
      </w:r>
      <w:r w:rsidRPr="00C12161">
        <w:rPr>
          <w:rFonts w:ascii="Times New Roman" w:hAnsi="Times New Roman"/>
        </w:rPr>
        <w:t xml:space="preserve"> study</w:t>
      </w:r>
    </w:p>
    <w:p w14:paraId="24E4E4A9" w14:textId="77777777" w:rsidR="00880BCC" w:rsidRPr="00C12161" w:rsidRDefault="00880BCC" w:rsidP="00DB27A6">
      <w:pPr>
        <w:spacing w:line="480" w:lineRule="auto"/>
      </w:pPr>
    </w:p>
    <w:p w14:paraId="0FBF62BB" w14:textId="0EB331A5" w:rsidR="00803FDF" w:rsidRDefault="00880BCC" w:rsidP="00DB27A6">
      <w:pPr>
        <w:spacing w:line="480" w:lineRule="auto"/>
        <w:rPr>
          <w:b/>
        </w:rPr>
      </w:pPr>
      <w:r w:rsidRPr="006E7478">
        <w:rPr>
          <w:b/>
        </w:rPr>
        <w:t>Explanation</w:t>
      </w:r>
    </w:p>
    <w:p w14:paraId="5710AC57" w14:textId="0B84394C" w:rsidR="00B55DC2" w:rsidRPr="00C12161" w:rsidRDefault="00880BCC" w:rsidP="00DB27A6">
      <w:pPr>
        <w:spacing w:line="480" w:lineRule="auto"/>
      </w:pPr>
      <w:r w:rsidRPr="00C12161">
        <w:t>A cohort study is the best study design to obtain valid information about the prognosis of a condition. The best design to determine the benefits or harms of an intervention is a randomized controlled trial. The best design to evaluate a diagnostic test is a cross-sectional study</w:t>
      </w:r>
      <w:r w:rsidR="00E633CC" w:rsidRPr="00C12161">
        <w:t xml:space="preserve">, and a case </w:t>
      </w:r>
      <w:r w:rsidR="00374CEC" w:rsidRPr="00C12161">
        <w:t>control</w:t>
      </w:r>
      <w:r w:rsidR="001B7148" w:rsidRPr="00C12161">
        <w:t xml:space="preserve"> study</w:t>
      </w:r>
      <w:r w:rsidR="00374CEC" w:rsidRPr="00C12161">
        <w:t xml:space="preserve"> is best for</w:t>
      </w:r>
      <w:r w:rsidR="00E633CC" w:rsidRPr="00C12161">
        <w:t xml:space="preserve"> identifying risk factors for </w:t>
      </w:r>
      <w:r w:rsidR="00C77CE2" w:rsidRPr="00C12161">
        <w:t xml:space="preserve">a </w:t>
      </w:r>
      <w:r w:rsidR="00E633CC" w:rsidRPr="00C12161">
        <w:t xml:space="preserve">rare </w:t>
      </w:r>
      <w:r w:rsidR="00C77CE2" w:rsidRPr="00C12161">
        <w:t>outcome</w:t>
      </w:r>
      <w:r w:rsidR="008F0BCF" w:rsidRPr="00C12161">
        <w:t>.</w:t>
      </w:r>
    </w:p>
    <w:p w14:paraId="2EB959FE" w14:textId="334E1F39" w:rsidR="00880BCC" w:rsidRPr="00C12161" w:rsidRDefault="00880BCC" w:rsidP="00DB27A6">
      <w:pPr>
        <w:spacing w:line="480" w:lineRule="auto"/>
      </w:pPr>
    </w:p>
    <w:p w14:paraId="4CA8EECC" w14:textId="77777777" w:rsidR="00B55DC2" w:rsidRPr="00C12161" w:rsidRDefault="00B55DC2" w:rsidP="00DB27A6">
      <w:pPr>
        <w:spacing w:line="480" w:lineRule="auto"/>
      </w:pPr>
      <w:r w:rsidRPr="00C12161">
        <w:rPr>
          <w:rFonts w:eastAsia="Calibri"/>
        </w:rPr>
        <w:t>10.</w:t>
      </w:r>
      <w:r w:rsidRPr="00C12161">
        <w:rPr>
          <w:rFonts w:eastAsia="Calibri"/>
        </w:rPr>
        <w:tab/>
      </w:r>
      <w:r w:rsidR="00880BCC" w:rsidRPr="00C12161">
        <w:t>What is the best study design to evaluate a diagnostic test?</w:t>
      </w:r>
    </w:p>
    <w:p w14:paraId="1BB8B348" w14:textId="77777777" w:rsidR="008F0BCF" w:rsidRPr="00C12161" w:rsidRDefault="008F0BCF" w:rsidP="00DB27A6">
      <w:pPr>
        <w:spacing w:line="480" w:lineRule="auto"/>
      </w:pPr>
    </w:p>
    <w:p w14:paraId="680C439C"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t>Randomized controlled trial</w:t>
      </w:r>
    </w:p>
    <w:p w14:paraId="15812ECE"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t>Case series</w:t>
      </w:r>
    </w:p>
    <w:p w14:paraId="07C7B689"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 xml:space="preserve">Case </w:t>
      </w:r>
      <w:r w:rsidR="00C77CE2" w:rsidRPr="00C12161">
        <w:rPr>
          <w:rFonts w:ascii="Times New Roman" w:hAnsi="Times New Roman"/>
        </w:rPr>
        <w:t xml:space="preserve">control </w:t>
      </w:r>
      <w:r w:rsidRPr="00C12161">
        <w:rPr>
          <w:rFonts w:ascii="Times New Roman" w:hAnsi="Times New Roman"/>
        </w:rPr>
        <w:t>study</w:t>
      </w:r>
    </w:p>
    <w:p w14:paraId="21593F59" w14:textId="17ED5AF9"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t>Cohort study</w:t>
      </w:r>
    </w:p>
    <w:p w14:paraId="77E00D17" w14:textId="77777777"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lastRenderedPageBreak/>
        <w:t>E.</w:t>
      </w:r>
      <w:r w:rsidRPr="006E7478">
        <w:rPr>
          <w:rFonts w:ascii="Times New Roman" w:hAnsi="Times New Roman"/>
          <w:highlight w:val="yellow"/>
        </w:rPr>
        <w:tab/>
        <w:t>Cross-sectional study</w:t>
      </w:r>
    </w:p>
    <w:p w14:paraId="69631F28" w14:textId="77777777" w:rsidR="00880BCC" w:rsidRPr="00C12161" w:rsidRDefault="00880BCC" w:rsidP="00DB27A6">
      <w:pPr>
        <w:pStyle w:val="Answers"/>
        <w:spacing w:line="480" w:lineRule="auto"/>
        <w:ind w:left="0" w:firstLine="0"/>
        <w:rPr>
          <w:rFonts w:ascii="Times New Roman" w:hAnsi="Times New Roman"/>
        </w:rPr>
      </w:pPr>
    </w:p>
    <w:p w14:paraId="54E6D209" w14:textId="561E44A6" w:rsidR="00803FDF" w:rsidRDefault="00880BCC" w:rsidP="00DB27A6">
      <w:pPr>
        <w:spacing w:line="480" w:lineRule="auto"/>
        <w:rPr>
          <w:b/>
        </w:rPr>
      </w:pPr>
      <w:r w:rsidRPr="006E7478">
        <w:rPr>
          <w:b/>
        </w:rPr>
        <w:t>Explanation</w:t>
      </w:r>
    </w:p>
    <w:p w14:paraId="4F4F28C8" w14:textId="623C6E84" w:rsidR="00880BCC" w:rsidRPr="00C12161" w:rsidRDefault="00880BCC" w:rsidP="00DB27A6">
      <w:pPr>
        <w:spacing w:line="480" w:lineRule="auto"/>
      </w:pPr>
      <w:r w:rsidRPr="00C12161">
        <w:t>A cohort study is the best study design to obtain valid information about the prognosis of a condition. The best design to determine the benefits or harms of an intervention is a randomized controlled trial. The best design to evaluate a diagnostic test is a cross-sectional study</w:t>
      </w:r>
      <w:r w:rsidR="00C77CE2" w:rsidRPr="00C12161">
        <w:t>, and a case control study is best for identifying risk factors for a rare outcome</w:t>
      </w:r>
      <w:r w:rsidR="008F0BCF" w:rsidRPr="00C12161">
        <w:t>.</w:t>
      </w:r>
    </w:p>
    <w:p w14:paraId="2ADC53FA" w14:textId="77777777" w:rsidR="00880BCC" w:rsidRPr="00C12161" w:rsidRDefault="00880BCC" w:rsidP="00DB27A6">
      <w:pPr>
        <w:pStyle w:val="Answers"/>
        <w:spacing w:line="480" w:lineRule="auto"/>
        <w:ind w:left="0" w:firstLine="0"/>
        <w:rPr>
          <w:rFonts w:ascii="Times New Roman" w:hAnsi="Times New Roman"/>
        </w:rPr>
      </w:pPr>
    </w:p>
    <w:p w14:paraId="3D7827A7" w14:textId="79D89AA1" w:rsidR="00B55DC2" w:rsidRPr="00C12161" w:rsidRDefault="00B55DC2" w:rsidP="00DB27A6">
      <w:pPr>
        <w:spacing w:line="480" w:lineRule="auto"/>
      </w:pPr>
      <w:r w:rsidRPr="00C12161">
        <w:rPr>
          <w:rFonts w:eastAsia="Calibri"/>
        </w:rPr>
        <w:t>11.</w:t>
      </w:r>
      <w:r w:rsidRPr="00C12161">
        <w:rPr>
          <w:rFonts w:eastAsia="Calibri"/>
        </w:rPr>
        <w:tab/>
      </w:r>
      <w:r w:rsidR="00A47722" w:rsidRPr="00C12161">
        <w:t>A double</w:t>
      </w:r>
      <w:r w:rsidR="008F0BCF" w:rsidRPr="00C12161">
        <w:t>-</w:t>
      </w:r>
      <w:r w:rsidR="00A47722" w:rsidRPr="00C12161">
        <w:t xml:space="preserve">blind randomized controlled trial was conducted to compare a drug </w:t>
      </w:r>
      <w:r w:rsidR="008F0BCF" w:rsidRPr="00C12161">
        <w:t xml:space="preserve">with </w:t>
      </w:r>
      <w:r w:rsidR="00A47722" w:rsidRPr="00C12161">
        <w:t>placebo to reduce clinically documented central</w:t>
      </w:r>
      <w:r w:rsidR="008F0BCF" w:rsidRPr="00C12161">
        <w:t xml:space="preserve"> </w:t>
      </w:r>
      <w:r w:rsidR="00A47722" w:rsidRPr="00C12161">
        <w:t>line</w:t>
      </w:r>
      <w:r w:rsidR="008F0BCF" w:rsidRPr="00C12161">
        <w:t>–</w:t>
      </w:r>
      <w:r w:rsidR="00A47722" w:rsidRPr="00C12161">
        <w:t>associated thrombosis in children with newly diagnosed acute lymphoblastic leukemia.</w:t>
      </w:r>
      <w:r w:rsidRPr="00C12161">
        <w:t xml:space="preserve"> </w:t>
      </w:r>
      <w:r w:rsidR="00A47722" w:rsidRPr="00C12161">
        <w:t>The 95% confidence interval for the difference in proportions (drug group</w:t>
      </w:r>
      <w:r w:rsidR="008F0BCF" w:rsidRPr="00C12161">
        <w:t xml:space="preserve"> – </w:t>
      </w:r>
      <w:r w:rsidR="00A47722" w:rsidRPr="00C12161">
        <w:t>placebo group) of subjects with thrombosis was (</w:t>
      </w:r>
      <w:r w:rsidR="00F26F9D" w:rsidRPr="00C12161">
        <w:t>–</w:t>
      </w:r>
      <w:r w:rsidR="00A47722" w:rsidRPr="00C12161">
        <w:t>16.2,</w:t>
      </w:r>
      <w:r w:rsidR="008F0BCF" w:rsidRPr="00C12161">
        <w:t xml:space="preserve"> </w:t>
      </w:r>
      <w:r w:rsidR="00A47722" w:rsidRPr="00C12161">
        <w:t>2.5).</w:t>
      </w:r>
    </w:p>
    <w:p w14:paraId="317A611A" w14:textId="13B26277" w:rsidR="00A47722" w:rsidRPr="00C12161" w:rsidRDefault="00A47722" w:rsidP="00DB27A6">
      <w:pPr>
        <w:pStyle w:val="ListParagraph"/>
        <w:spacing w:after="0" w:line="480" w:lineRule="auto"/>
        <w:ind w:left="0"/>
        <w:rPr>
          <w:rFonts w:ascii="Times New Roman" w:hAnsi="Times New Roman"/>
          <w:sz w:val="24"/>
          <w:szCs w:val="24"/>
        </w:rPr>
      </w:pPr>
    </w:p>
    <w:p w14:paraId="3EEBF671" w14:textId="77777777" w:rsidR="00A47722" w:rsidRPr="00C12161" w:rsidRDefault="00A47722" w:rsidP="00DB27A6">
      <w:pPr>
        <w:pStyle w:val="ListParagraph"/>
        <w:spacing w:after="0" w:line="480" w:lineRule="auto"/>
        <w:ind w:left="0"/>
        <w:rPr>
          <w:rFonts w:ascii="Times New Roman" w:hAnsi="Times New Roman"/>
          <w:sz w:val="24"/>
          <w:szCs w:val="24"/>
        </w:rPr>
      </w:pPr>
      <w:r w:rsidRPr="00C12161">
        <w:rPr>
          <w:rFonts w:ascii="Times New Roman" w:hAnsi="Times New Roman"/>
          <w:sz w:val="24"/>
          <w:szCs w:val="24"/>
        </w:rPr>
        <w:t>Based on these results, what is the best conclusion about the proportion of thrombosis for patients treated with the drug?</w:t>
      </w:r>
    </w:p>
    <w:p w14:paraId="60C001F1" w14:textId="77777777" w:rsidR="008F0BCF" w:rsidRPr="00C12161" w:rsidRDefault="008F0BCF" w:rsidP="00DB27A6">
      <w:pPr>
        <w:pStyle w:val="ListParagraph"/>
        <w:spacing w:after="0" w:line="480" w:lineRule="auto"/>
        <w:ind w:left="0"/>
        <w:rPr>
          <w:rFonts w:ascii="Times New Roman" w:hAnsi="Times New Roman"/>
          <w:sz w:val="24"/>
          <w:szCs w:val="24"/>
        </w:rPr>
      </w:pPr>
    </w:p>
    <w:p w14:paraId="7D5A1846" w14:textId="36E6BEBF" w:rsidR="00A47722" w:rsidRPr="00C12161" w:rsidRDefault="00B55DC2" w:rsidP="00DB27A6">
      <w:pPr>
        <w:spacing w:line="480" w:lineRule="auto"/>
      </w:pPr>
      <w:r w:rsidRPr="00C12161">
        <w:rPr>
          <w:rFonts w:eastAsia="Calibri"/>
        </w:rPr>
        <w:t>A.</w:t>
      </w:r>
      <w:r w:rsidRPr="00C12161">
        <w:rPr>
          <w:rFonts w:eastAsia="Calibri"/>
        </w:rPr>
        <w:tab/>
      </w:r>
      <w:r w:rsidR="00A47722" w:rsidRPr="00C12161">
        <w:t xml:space="preserve">The proportion of thrombosis </w:t>
      </w:r>
      <w:r w:rsidR="004D4AC5" w:rsidRPr="00C12161">
        <w:t>is</w:t>
      </w:r>
      <w:r w:rsidR="00A47722" w:rsidRPr="00C12161">
        <w:t xml:space="preserve"> significantly lower in subjects treated with the drug.</w:t>
      </w:r>
    </w:p>
    <w:p w14:paraId="046243B9" w14:textId="7D88A0D1" w:rsidR="00A47722" w:rsidRPr="00C12161" w:rsidRDefault="00B55DC2" w:rsidP="00DB27A6">
      <w:pPr>
        <w:spacing w:line="480" w:lineRule="auto"/>
      </w:pPr>
      <w:r w:rsidRPr="00C12161">
        <w:rPr>
          <w:rFonts w:eastAsia="Calibri"/>
        </w:rPr>
        <w:t>B.</w:t>
      </w:r>
      <w:r w:rsidRPr="00C12161">
        <w:rPr>
          <w:rFonts w:eastAsia="Calibri"/>
        </w:rPr>
        <w:tab/>
      </w:r>
      <w:r w:rsidR="00A47722" w:rsidRPr="00C12161">
        <w:t xml:space="preserve">The proportion of thrombosis </w:t>
      </w:r>
      <w:r w:rsidR="004D4AC5" w:rsidRPr="00C12161">
        <w:t>is</w:t>
      </w:r>
      <w:r w:rsidR="00A47722" w:rsidRPr="00C12161">
        <w:t xml:space="preserve"> significantly higher in subjects treated with the drug.</w:t>
      </w:r>
    </w:p>
    <w:p w14:paraId="48CCC149" w14:textId="0E639EA7" w:rsidR="00A47722" w:rsidRPr="00C12161" w:rsidRDefault="00B55DC2" w:rsidP="00DB27A6">
      <w:pPr>
        <w:spacing w:line="480" w:lineRule="auto"/>
      </w:pPr>
      <w:r w:rsidRPr="006E7478">
        <w:rPr>
          <w:rFonts w:eastAsia="Calibri"/>
          <w:highlight w:val="yellow"/>
        </w:rPr>
        <w:t>C.</w:t>
      </w:r>
      <w:r w:rsidRPr="006E7478">
        <w:rPr>
          <w:rFonts w:eastAsia="Calibri"/>
          <w:highlight w:val="yellow"/>
        </w:rPr>
        <w:tab/>
      </w:r>
      <w:r w:rsidR="00A47722" w:rsidRPr="006E7478">
        <w:rPr>
          <w:highlight w:val="yellow"/>
        </w:rPr>
        <w:t xml:space="preserve">The proportion of thrombosis </w:t>
      </w:r>
      <w:r w:rsidR="004D4AC5" w:rsidRPr="006E7478">
        <w:rPr>
          <w:highlight w:val="yellow"/>
        </w:rPr>
        <w:t>is</w:t>
      </w:r>
      <w:r w:rsidR="00A47722" w:rsidRPr="006E7478">
        <w:rPr>
          <w:highlight w:val="yellow"/>
        </w:rPr>
        <w:t xml:space="preserve"> lower, but not significantly lower, in subjects treated with the drug.</w:t>
      </w:r>
    </w:p>
    <w:p w14:paraId="721FE662" w14:textId="742020D6" w:rsidR="00A47722" w:rsidRPr="00C12161" w:rsidRDefault="00B55DC2" w:rsidP="00DB27A6">
      <w:pPr>
        <w:spacing w:line="480" w:lineRule="auto"/>
      </w:pPr>
      <w:r w:rsidRPr="00C12161">
        <w:rPr>
          <w:rFonts w:eastAsia="Calibri"/>
        </w:rPr>
        <w:t>D.</w:t>
      </w:r>
      <w:r w:rsidRPr="00C12161">
        <w:rPr>
          <w:rFonts w:eastAsia="Calibri"/>
        </w:rPr>
        <w:tab/>
      </w:r>
      <w:r w:rsidR="00A47722" w:rsidRPr="00C12161">
        <w:t xml:space="preserve">The proportion of thrombosis </w:t>
      </w:r>
      <w:r w:rsidR="004D4AC5" w:rsidRPr="00C12161">
        <w:t>is</w:t>
      </w:r>
      <w:r w:rsidR="00A47722" w:rsidRPr="00C12161">
        <w:t xml:space="preserve"> higher, but not significantly higher, in subjects treated with the drug.</w:t>
      </w:r>
    </w:p>
    <w:p w14:paraId="4CD627C6" w14:textId="60E187A4" w:rsidR="00A47722" w:rsidRPr="00C12161" w:rsidRDefault="00B55DC2" w:rsidP="00DB27A6">
      <w:pPr>
        <w:spacing w:line="480" w:lineRule="auto"/>
      </w:pPr>
      <w:r w:rsidRPr="00C12161">
        <w:rPr>
          <w:rFonts w:eastAsia="Calibri"/>
        </w:rPr>
        <w:t>E.</w:t>
      </w:r>
      <w:r w:rsidRPr="00C12161">
        <w:rPr>
          <w:rFonts w:eastAsia="Calibri"/>
        </w:rPr>
        <w:tab/>
      </w:r>
      <w:r w:rsidR="00A47722" w:rsidRPr="00C12161">
        <w:t>Not enough information is given to answer this question.</w:t>
      </w:r>
    </w:p>
    <w:p w14:paraId="7411AEE6" w14:textId="77777777" w:rsidR="00A47722" w:rsidRPr="00C12161" w:rsidRDefault="00A47722" w:rsidP="00DB27A6">
      <w:pPr>
        <w:spacing w:line="480" w:lineRule="auto"/>
      </w:pPr>
    </w:p>
    <w:p w14:paraId="7C284CF2" w14:textId="72A8BEC1" w:rsidR="006E2EC0" w:rsidRDefault="00A47722" w:rsidP="00DB27A6">
      <w:pPr>
        <w:spacing w:line="480" w:lineRule="auto"/>
        <w:rPr>
          <w:b/>
        </w:rPr>
      </w:pPr>
      <w:r w:rsidRPr="006E7478">
        <w:rPr>
          <w:b/>
        </w:rPr>
        <w:t>Explanation</w:t>
      </w:r>
    </w:p>
    <w:p w14:paraId="26F9BAC6" w14:textId="4EAAF2FD" w:rsidR="00B55DC2" w:rsidRPr="00C12161" w:rsidRDefault="001B7148" w:rsidP="00DB27A6">
      <w:pPr>
        <w:spacing w:line="480" w:lineRule="auto"/>
      </w:pPr>
      <w:r w:rsidRPr="00C12161">
        <w:t xml:space="preserve">The proportions of subjects with thrombosis in each group will be significantly different if the 95% confidence interval for the difference does not contain 0. </w:t>
      </w:r>
      <w:r w:rsidR="00A47722" w:rsidRPr="00C12161">
        <w:t xml:space="preserve">The 95% confidence interval for the difference contains 0, implying that there is potentially no difference between the proportions of </w:t>
      </w:r>
      <w:r w:rsidR="004D4AC5" w:rsidRPr="00C12161">
        <w:t xml:space="preserve">thrombosis for </w:t>
      </w:r>
      <w:r w:rsidR="00A47722" w:rsidRPr="00C12161">
        <w:t>those treated with the drug and those given the placebo.</w:t>
      </w:r>
      <w:r w:rsidR="00B55DC2" w:rsidRPr="00C12161">
        <w:t xml:space="preserve"> </w:t>
      </w:r>
      <w:r w:rsidR="004D4AC5" w:rsidRPr="00C12161">
        <w:t>Most of the values of the 95% confidence interval are negative</w:t>
      </w:r>
      <w:r w:rsidR="008F0BCF" w:rsidRPr="00C12161">
        <w:t>,</w:t>
      </w:r>
      <w:r w:rsidR="004D4AC5" w:rsidRPr="00C12161">
        <w:t xml:space="preserve"> implying </w:t>
      </w:r>
      <w:r w:rsidR="008F0BCF" w:rsidRPr="00C12161">
        <w:t xml:space="preserve">that </w:t>
      </w:r>
      <w:r w:rsidR="004D4AC5" w:rsidRPr="00C12161">
        <w:t>the proportion of subject</w:t>
      </w:r>
      <w:r w:rsidR="008F0BCF" w:rsidRPr="00C12161">
        <w:t>s</w:t>
      </w:r>
      <w:r w:rsidR="004D4AC5" w:rsidRPr="00C12161">
        <w:t xml:space="preserve"> with thrombosis in the drug group is smaller than that of the placebo group.</w:t>
      </w:r>
      <w:r w:rsidR="00B55DC2" w:rsidRPr="00C12161">
        <w:t xml:space="preserve"> </w:t>
      </w:r>
      <w:r w:rsidR="008F0BCF" w:rsidRPr="00C12161">
        <w:t xml:space="preserve">Therefore, </w:t>
      </w:r>
      <w:r w:rsidR="004D4AC5" w:rsidRPr="00C12161">
        <w:t>the proportion of thrombosis is lower in the drug group but not significantly lower.</w:t>
      </w:r>
    </w:p>
    <w:p w14:paraId="064A75BF" w14:textId="459602E4" w:rsidR="00880BCC" w:rsidRPr="00C12161" w:rsidRDefault="00880BCC" w:rsidP="00DB27A6">
      <w:pPr>
        <w:spacing w:line="480" w:lineRule="auto"/>
        <w:rPr>
          <w:highlight w:val="cyan"/>
        </w:rPr>
      </w:pPr>
    </w:p>
    <w:p w14:paraId="03F6FDD3" w14:textId="0B382028" w:rsidR="00B55DC2" w:rsidRPr="00C12161" w:rsidRDefault="00B55DC2" w:rsidP="00DB27A6">
      <w:pPr>
        <w:spacing w:line="480" w:lineRule="auto"/>
      </w:pPr>
      <w:r w:rsidRPr="00C12161">
        <w:rPr>
          <w:rFonts w:eastAsia="Calibri"/>
        </w:rPr>
        <w:t>12.</w:t>
      </w:r>
      <w:r w:rsidRPr="00C12161">
        <w:rPr>
          <w:rFonts w:eastAsia="Calibri"/>
        </w:rPr>
        <w:tab/>
      </w:r>
      <w:r w:rsidR="00157573" w:rsidRPr="00C12161">
        <w:t xml:space="preserve">A randomized clinical trial assessed the effectiveness of the standard </w:t>
      </w:r>
      <w:proofErr w:type="spellStart"/>
      <w:r w:rsidR="008F0BCF" w:rsidRPr="00C12161">
        <w:t>anti</w:t>
      </w:r>
      <w:r w:rsidR="00157573" w:rsidRPr="00C12161">
        <w:t>nausea</w:t>
      </w:r>
      <w:proofErr w:type="spellEnd"/>
      <w:r w:rsidR="00157573" w:rsidRPr="00C12161">
        <w:t xml:space="preserve"> treatment plus a new </w:t>
      </w:r>
      <w:proofErr w:type="spellStart"/>
      <w:r w:rsidR="008F0BCF" w:rsidRPr="00C12161">
        <w:t>anti</w:t>
      </w:r>
      <w:r w:rsidR="00157573" w:rsidRPr="00C12161">
        <w:t>nausea</w:t>
      </w:r>
      <w:proofErr w:type="spellEnd"/>
      <w:r w:rsidR="00157573" w:rsidRPr="00C12161">
        <w:t xml:space="preserve"> drug </w:t>
      </w:r>
      <w:r w:rsidR="001D5697" w:rsidRPr="00C12161">
        <w:t xml:space="preserve">compared with </w:t>
      </w:r>
      <w:r w:rsidR="00157573" w:rsidRPr="00C12161">
        <w:t xml:space="preserve">the standard </w:t>
      </w:r>
      <w:proofErr w:type="spellStart"/>
      <w:r w:rsidR="001D5697" w:rsidRPr="00C12161">
        <w:t>anti</w:t>
      </w:r>
      <w:r w:rsidR="00157573" w:rsidRPr="00C12161">
        <w:t>nausea</w:t>
      </w:r>
      <w:proofErr w:type="spellEnd"/>
      <w:r w:rsidR="00157573" w:rsidRPr="00C12161">
        <w:t xml:space="preserve"> treatment plus a placebo to reduce emesis among patients undergoing chemotherapy. </w:t>
      </w:r>
      <w:r w:rsidR="00880BCC" w:rsidRPr="00C12161">
        <w:t>The proportion of subjects in the placebo</w:t>
      </w:r>
      <w:r w:rsidR="004D4AC5" w:rsidRPr="00C12161">
        <w:t xml:space="preserve"> group experiencing emesis was 6</w:t>
      </w:r>
      <w:r w:rsidR="00880BCC" w:rsidRPr="00C12161">
        <w:t>0%</w:t>
      </w:r>
      <w:r w:rsidR="001D5697" w:rsidRPr="00C12161">
        <w:t>,</w:t>
      </w:r>
      <w:r w:rsidR="00880BCC" w:rsidRPr="00C12161">
        <w:t xml:space="preserve"> </w:t>
      </w:r>
      <w:r w:rsidR="001D5697" w:rsidRPr="00C12161">
        <w:t xml:space="preserve">and </w:t>
      </w:r>
      <w:r w:rsidR="00880BCC" w:rsidRPr="00C12161">
        <w:t>the proportion of subjects in the treatment group experie</w:t>
      </w:r>
      <w:r w:rsidR="004D4AC5" w:rsidRPr="00C12161">
        <w:t>ncing emesis was 5</w:t>
      </w:r>
      <w:r w:rsidR="00880BCC" w:rsidRPr="00C12161">
        <w:t>0%.</w:t>
      </w:r>
    </w:p>
    <w:p w14:paraId="35744266" w14:textId="77777777" w:rsidR="00B55DC2" w:rsidRPr="00C12161" w:rsidRDefault="00B55DC2" w:rsidP="00DB27A6">
      <w:pPr>
        <w:spacing w:line="480" w:lineRule="auto"/>
      </w:pPr>
    </w:p>
    <w:p w14:paraId="4A83D7D2" w14:textId="77777777" w:rsidR="00880BCC" w:rsidRPr="00C12161" w:rsidRDefault="00880BCC" w:rsidP="00DB27A6">
      <w:pPr>
        <w:spacing w:line="480" w:lineRule="auto"/>
      </w:pPr>
      <w:r w:rsidRPr="00C12161">
        <w:t>What is the number needed to treat to prevent one episode of emesis?</w:t>
      </w:r>
    </w:p>
    <w:p w14:paraId="3EFB72E6" w14:textId="77777777" w:rsidR="00880BCC" w:rsidRPr="00C12161" w:rsidRDefault="00880BCC" w:rsidP="00DB27A6">
      <w:pPr>
        <w:spacing w:line="480" w:lineRule="auto"/>
      </w:pPr>
    </w:p>
    <w:p w14:paraId="4F73B2B4" w14:textId="57E9DA61" w:rsidR="00880BCC" w:rsidRPr="00C12161" w:rsidRDefault="00B55DC2" w:rsidP="00DB27A6">
      <w:pPr>
        <w:spacing w:line="480" w:lineRule="auto"/>
      </w:pPr>
      <w:r w:rsidRPr="006E7478">
        <w:rPr>
          <w:rFonts w:eastAsia="Calibri"/>
          <w:highlight w:val="yellow"/>
        </w:rPr>
        <w:t>A.</w:t>
      </w:r>
      <w:r w:rsidRPr="006E7478">
        <w:rPr>
          <w:rFonts w:eastAsia="Calibri"/>
          <w:highlight w:val="yellow"/>
        </w:rPr>
        <w:tab/>
      </w:r>
      <w:r w:rsidR="00880BCC" w:rsidRPr="006E7478">
        <w:rPr>
          <w:highlight w:val="yellow"/>
        </w:rPr>
        <w:t>10</w:t>
      </w:r>
    </w:p>
    <w:p w14:paraId="249B725E" w14:textId="1DADCAC2" w:rsidR="00880BCC" w:rsidRPr="00C12161" w:rsidRDefault="00B55DC2" w:rsidP="00DB27A6">
      <w:pPr>
        <w:spacing w:line="480" w:lineRule="auto"/>
      </w:pPr>
      <w:r w:rsidRPr="006E7478">
        <w:rPr>
          <w:rFonts w:eastAsia="Calibri"/>
        </w:rPr>
        <w:t>B.</w:t>
      </w:r>
      <w:r w:rsidRPr="006E7478">
        <w:rPr>
          <w:rFonts w:eastAsia="Calibri"/>
        </w:rPr>
        <w:tab/>
      </w:r>
      <w:r w:rsidR="00880BCC" w:rsidRPr="00C12161">
        <w:t>50</w:t>
      </w:r>
    </w:p>
    <w:p w14:paraId="7A7F44DB" w14:textId="08842847" w:rsidR="00880BCC" w:rsidRPr="00C12161" w:rsidRDefault="00B55DC2" w:rsidP="00DB27A6">
      <w:pPr>
        <w:spacing w:line="480" w:lineRule="auto"/>
      </w:pPr>
      <w:r w:rsidRPr="006E7478">
        <w:rPr>
          <w:rFonts w:eastAsia="Calibri"/>
        </w:rPr>
        <w:t>C.</w:t>
      </w:r>
      <w:r w:rsidRPr="006E7478">
        <w:rPr>
          <w:rFonts w:eastAsia="Calibri"/>
        </w:rPr>
        <w:tab/>
      </w:r>
      <w:r w:rsidR="00880BCC" w:rsidRPr="00C12161">
        <w:t>40</w:t>
      </w:r>
    </w:p>
    <w:p w14:paraId="7F81750C" w14:textId="2E8CD5EE" w:rsidR="00880BCC" w:rsidRPr="00C12161" w:rsidRDefault="00B55DC2" w:rsidP="00DB27A6">
      <w:pPr>
        <w:spacing w:line="480" w:lineRule="auto"/>
      </w:pPr>
      <w:r w:rsidRPr="006E7478">
        <w:rPr>
          <w:rFonts w:eastAsia="Calibri"/>
        </w:rPr>
        <w:t>D.</w:t>
      </w:r>
      <w:r w:rsidRPr="006E7478">
        <w:rPr>
          <w:rFonts w:eastAsia="Calibri"/>
        </w:rPr>
        <w:tab/>
      </w:r>
      <w:r w:rsidR="00880BCC" w:rsidRPr="00C12161">
        <w:t>5</w:t>
      </w:r>
    </w:p>
    <w:p w14:paraId="2474585A" w14:textId="50B50FE1" w:rsidR="00880BCC" w:rsidRPr="00C12161" w:rsidRDefault="00B55DC2" w:rsidP="00DB27A6">
      <w:pPr>
        <w:spacing w:line="480" w:lineRule="auto"/>
      </w:pPr>
      <w:r w:rsidRPr="006E7478">
        <w:rPr>
          <w:rFonts w:eastAsia="Calibri"/>
        </w:rPr>
        <w:t>E.</w:t>
      </w:r>
      <w:r w:rsidRPr="006E7478">
        <w:rPr>
          <w:rFonts w:eastAsia="Calibri"/>
        </w:rPr>
        <w:tab/>
      </w:r>
      <w:r w:rsidR="00880BCC" w:rsidRPr="00C12161">
        <w:t>15</w:t>
      </w:r>
    </w:p>
    <w:p w14:paraId="5FEEC680" w14:textId="77777777" w:rsidR="00880BCC" w:rsidRPr="00C12161" w:rsidRDefault="00880BCC" w:rsidP="00DB27A6">
      <w:pPr>
        <w:spacing w:line="480" w:lineRule="auto"/>
        <w:rPr>
          <w:b/>
        </w:rPr>
      </w:pPr>
    </w:p>
    <w:p w14:paraId="43652A9F" w14:textId="096C0583" w:rsidR="006E2EC0" w:rsidRDefault="00450D5D" w:rsidP="00DB27A6">
      <w:pPr>
        <w:tabs>
          <w:tab w:val="left" w:pos="360"/>
        </w:tabs>
        <w:spacing w:line="480" w:lineRule="auto"/>
        <w:rPr>
          <w:b/>
        </w:rPr>
      </w:pPr>
      <w:commentRangeStart w:id="0"/>
      <w:r w:rsidRPr="006E7478">
        <w:rPr>
          <w:b/>
        </w:rPr>
        <w:t>Explanation</w:t>
      </w:r>
      <w:commentRangeEnd w:id="0"/>
      <w:r w:rsidR="006E2EC0">
        <w:rPr>
          <w:rStyle w:val="CommentReference"/>
        </w:rPr>
        <w:commentReference w:id="0"/>
      </w:r>
    </w:p>
    <w:p w14:paraId="20507DE5" w14:textId="7DB10520" w:rsidR="006E2EC0" w:rsidRDefault="00880BCC" w:rsidP="006E2EC0">
      <w:pPr>
        <w:spacing w:line="480" w:lineRule="auto"/>
      </w:pPr>
      <w:r w:rsidRPr="00C12161">
        <w:t xml:space="preserve">Recall that if </w:t>
      </w:r>
      <w:proofErr w:type="spellStart"/>
      <w:r w:rsidRPr="006E7478">
        <w:rPr>
          <w:i/>
        </w:rPr>
        <w:t>p</w:t>
      </w:r>
      <w:r w:rsidRPr="00C12161">
        <w:rPr>
          <w:vertAlign w:val="subscript"/>
        </w:rPr>
        <w:t>placebo</w:t>
      </w:r>
      <w:proofErr w:type="spellEnd"/>
      <w:r w:rsidRPr="00C12161">
        <w:t xml:space="preserve"> and </w:t>
      </w:r>
      <w:r w:rsidRPr="006E7478">
        <w:rPr>
          <w:i/>
        </w:rPr>
        <w:t>p</w:t>
      </w:r>
      <w:r w:rsidRPr="00C12161">
        <w:rPr>
          <w:vertAlign w:val="subscript"/>
        </w:rPr>
        <w:t>trt</w:t>
      </w:r>
      <w:r w:rsidRPr="00C12161">
        <w:t xml:space="preserve"> represent the proportion of bad outcomes for the placebo and treatment groups</w:t>
      </w:r>
      <w:r w:rsidR="001D5697" w:rsidRPr="00C12161">
        <w:t>,</w:t>
      </w:r>
      <w:r w:rsidRPr="00C12161">
        <w:t xml:space="preserve"> respectively</w:t>
      </w:r>
      <w:r w:rsidR="001D5697" w:rsidRPr="00C12161">
        <w:t>,</w:t>
      </w:r>
      <w:r w:rsidRPr="00C12161">
        <w:t xml:space="preserve"> then the absolute risk reduction (ARR) is (</w:t>
      </w:r>
      <w:proofErr w:type="spellStart"/>
      <w:r w:rsidRPr="006E7478">
        <w:rPr>
          <w:i/>
        </w:rPr>
        <w:t>p</w:t>
      </w:r>
      <w:r w:rsidRPr="00C12161">
        <w:rPr>
          <w:vertAlign w:val="subscript"/>
        </w:rPr>
        <w:t>placebo</w:t>
      </w:r>
      <w:proofErr w:type="spellEnd"/>
      <w:r w:rsidRPr="00C12161">
        <w:t xml:space="preserve"> </w:t>
      </w:r>
      <w:r w:rsidR="00F26F9D" w:rsidRPr="00C12161">
        <w:t xml:space="preserve">– </w:t>
      </w:r>
      <w:proofErr w:type="spellStart"/>
      <w:r w:rsidRPr="006E7478">
        <w:rPr>
          <w:i/>
        </w:rPr>
        <w:t>p</w:t>
      </w:r>
      <w:r w:rsidRPr="00C12161">
        <w:rPr>
          <w:vertAlign w:val="subscript"/>
        </w:rPr>
        <w:t>trt</w:t>
      </w:r>
      <w:proofErr w:type="spellEnd"/>
      <w:r w:rsidRPr="00C12161">
        <w:t>)</w:t>
      </w:r>
      <w:r w:rsidR="001D5697" w:rsidRPr="00C12161">
        <w:t>,</w:t>
      </w:r>
      <w:r w:rsidR="00157573" w:rsidRPr="00C12161">
        <w:t xml:space="preserve"> </w:t>
      </w:r>
      <w:r w:rsidRPr="00C12161">
        <w:t>and the number needed to treat (NNT) is 1/(</w:t>
      </w:r>
      <w:proofErr w:type="spellStart"/>
      <w:r w:rsidRPr="006E7478">
        <w:rPr>
          <w:i/>
        </w:rPr>
        <w:t>p</w:t>
      </w:r>
      <w:r w:rsidRPr="00C12161">
        <w:rPr>
          <w:vertAlign w:val="subscript"/>
        </w:rPr>
        <w:t>placebo</w:t>
      </w:r>
      <w:proofErr w:type="spellEnd"/>
      <w:r w:rsidRPr="00C12161">
        <w:t xml:space="preserve"> </w:t>
      </w:r>
      <w:r w:rsidR="00F26F9D" w:rsidRPr="00C12161">
        <w:t xml:space="preserve">– </w:t>
      </w:r>
      <w:proofErr w:type="spellStart"/>
      <w:r w:rsidRPr="006E7478">
        <w:rPr>
          <w:i/>
        </w:rPr>
        <w:t>p</w:t>
      </w:r>
      <w:r w:rsidRPr="00C12161">
        <w:rPr>
          <w:vertAlign w:val="subscript"/>
        </w:rPr>
        <w:t>trt</w:t>
      </w:r>
      <w:proofErr w:type="spellEnd"/>
      <w:r w:rsidRPr="00C12161">
        <w:t>).</w:t>
      </w:r>
      <w:r w:rsidR="00B55DC2" w:rsidRPr="00C12161">
        <w:t xml:space="preserve"> </w:t>
      </w:r>
      <w:r w:rsidRPr="00C12161">
        <w:t xml:space="preserve">The proportion of subjects experiencing emesis in the placebo group is </w:t>
      </w:r>
      <w:r w:rsidR="004D4AC5" w:rsidRPr="00C12161">
        <w:t>6</w:t>
      </w:r>
      <w:r w:rsidRPr="00C12161">
        <w:t>0%</w:t>
      </w:r>
      <w:r w:rsidR="006E2EC0">
        <w:t>,</w:t>
      </w:r>
      <w:r w:rsidRPr="00C12161">
        <w:t xml:space="preserve"> and</w:t>
      </w:r>
      <w:r w:rsidR="006E2EC0">
        <w:t xml:space="preserve"> it is</w:t>
      </w:r>
      <w:r w:rsidRPr="00C12161">
        <w:t xml:space="preserve"> </w:t>
      </w:r>
      <w:r w:rsidR="004D4AC5" w:rsidRPr="00C12161">
        <w:t>5</w:t>
      </w:r>
      <w:r w:rsidRPr="00C12161">
        <w:t>0% in the treatment group.</w:t>
      </w:r>
      <w:r w:rsidR="00B55DC2" w:rsidRPr="00C12161">
        <w:t xml:space="preserve"> </w:t>
      </w:r>
      <w:r w:rsidRPr="00C12161">
        <w:t>Thus</w:t>
      </w:r>
      <w:r w:rsidR="006E2EC0">
        <w:t>,</w:t>
      </w:r>
      <w:r w:rsidRPr="00C12161">
        <w:t xml:space="preserve"> the ARR is</w:t>
      </w:r>
    </w:p>
    <w:p w14:paraId="474FFF4D" w14:textId="67D087C2" w:rsidR="00880BCC" w:rsidRPr="00C12161" w:rsidRDefault="006E2EC0" w:rsidP="00DB27A6">
      <w:pPr>
        <w:spacing w:line="480" w:lineRule="auto"/>
      </w:pPr>
      <m:oMathPara>
        <m:oMath>
          <m:r>
            <m:rPr>
              <m:nor/>
            </m:rPr>
            <m:t>ARR</m:t>
          </m:r>
          <m:r>
            <m:rPr>
              <m:nor/>
            </m:rPr>
            <w:rPr>
              <w:rFonts w:ascii="Cambria Math"/>
            </w:rPr>
            <m:t xml:space="preserve"> </m:t>
          </m:r>
          <m:r>
            <m:rPr>
              <m:nor/>
            </m:rPr>
            <m:t>=</m:t>
          </m:r>
          <m:r>
            <m:rPr>
              <m:nor/>
            </m:rPr>
            <w:rPr>
              <w:rFonts w:ascii="Cambria Math"/>
            </w:rPr>
            <m:t xml:space="preserve"> </m:t>
          </m:r>
          <m:r>
            <m:rPr>
              <m:nor/>
            </m:rPr>
            <m:t>.6</m:t>
          </m:r>
          <m:r>
            <m:rPr>
              <m:nor/>
            </m:rPr>
            <w:rPr>
              <w:rFonts w:ascii="Cambria Math"/>
            </w:rPr>
            <m:t xml:space="preserve"> </m:t>
          </m:r>
          <m:r>
            <m:rPr>
              <m:nor/>
            </m:rPr>
            <m:t>–</m:t>
          </m:r>
          <m:r>
            <m:rPr>
              <m:nor/>
            </m:rPr>
            <w:rPr>
              <w:rFonts w:ascii="Cambria Math"/>
            </w:rPr>
            <m:t xml:space="preserve"> </m:t>
          </m:r>
          <m:r>
            <m:rPr>
              <m:nor/>
            </m:rPr>
            <m:t>.5</m:t>
          </m:r>
          <m:r>
            <m:rPr>
              <m:nor/>
            </m:rPr>
            <w:rPr>
              <w:rFonts w:ascii="Cambria Math"/>
            </w:rPr>
            <m:t xml:space="preserve"> </m:t>
          </m:r>
          <m:r>
            <m:rPr>
              <m:nor/>
            </m:rPr>
            <m:t>=</m:t>
          </m:r>
          <m:r>
            <m:rPr>
              <m:nor/>
            </m:rPr>
            <w:rPr>
              <w:rFonts w:ascii="Cambria Math"/>
            </w:rPr>
            <m:t xml:space="preserve"> </m:t>
          </m:r>
          <m:r>
            <m:rPr>
              <m:nor/>
            </m:rPr>
            <m:t>.1</m:t>
          </m:r>
        </m:oMath>
      </m:oMathPara>
    </w:p>
    <w:p w14:paraId="1794766F" w14:textId="45F4FD29" w:rsidR="00B55DC2" w:rsidRPr="00C12161" w:rsidRDefault="00880BCC" w:rsidP="00DB27A6">
      <w:pPr>
        <w:tabs>
          <w:tab w:val="left" w:pos="360"/>
        </w:tabs>
        <w:spacing w:line="480" w:lineRule="auto"/>
      </w:pPr>
      <w:r w:rsidRPr="00C12161">
        <w:t>And the NNT is</w:t>
      </w:r>
    </w:p>
    <w:p w14:paraId="5E259E3E" w14:textId="37C18EEA" w:rsidR="00880BCC" w:rsidRPr="00C12161" w:rsidRDefault="00880BCC" w:rsidP="00DB27A6">
      <w:pPr>
        <w:spacing w:line="480" w:lineRule="auto"/>
      </w:pPr>
    </w:p>
    <w:p w14:paraId="6434A842" w14:textId="77777777" w:rsidR="00880BCC" w:rsidRPr="00C12161" w:rsidRDefault="00880BCC" w:rsidP="00DB27A6">
      <w:pPr>
        <w:spacing w:line="480" w:lineRule="auto"/>
        <w:rPr>
          <w:rFonts w:eastAsiaTheme="minorEastAsia"/>
        </w:rPr>
      </w:pPr>
      <m:oMathPara>
        <m:oMath>
          <m:r>
            <w:rPr>
              <w:rFonts w:ascii="Cambria Math" w:hAnsi="Cambria Math"/>
            </w:rPr>
            <m:t>NNT=</m:t>
          </m:r>
          <m:f>
            <m:fPr>
              <m:ctrlPr>
                <w:rPr>
                  <w:rFonts w:ascii="Cambria Math" w:hAnsi="Cambria Math"/>
                  <w:i/>
                </w:rPr>
              </m:ctrlPr>
            </m:fPr>
            <m:num>
              <m:r>
                <w:rPr>
                  <w:rFonts w:ascii="Cambria Math" w:hAnsi="Cambria Math"/>
                </w:rPr>
                <m:t>1</m:t>
              </m:r>
            </m:num>
            <m:den>
              <m:r>
                <w:rPr>
                  <w:rFonts w:ascii="Cambria Math" w:hAnsi="Cambria Math"/>
                </w:rPr>
                <m:t>ARR</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=10</m:t>
          </m:r>
        </m:oMath>
      </m:oMathPara>
    </w:p>
    <w:p w14:paraId="5327CFDB" w14:textId="77777777" w:rsidR="00880BCC" w:rsidRPr="00C12161" w:rsidRDefault="00880BCC" w:rsidP="00DB27A6">
      <w:pPr>
        <w:spacing w:line="480" w:lineRule="auto"/>
      </w:pPr>
    </w:p>
    <w:p w14:paraId="395DE345" w14:textId="62A0E602" w:rsidR="00880BCC" w:rsidRPr="00C12161" w:rsidRDefault="00880BCC" w:rsidP="00DB27A6">
      <w:pPr>
        <w:pStyle w:val="ListParagraph"/>
        <w:spacing w:after="0" w:line="480" w:lineRule="auto"/>
        <w:ind w:left="0"/>
        <w:rPr>
          <w:rFonts w:ascii="Times New Roman" w:hAnsi="Times New Roman"/>
          <w:sz w:val="24"/>
          <w:szCs w:val="24"/>
        </w:rPr>
      </w:pPr>
      <w:r w:rsidRPr="00C12161">
        <w:rPr>
          <w:rFonts w:ascii="Times New Roman" w:hAnsi="Times New Roman"/>
          <w:sz w:val="24"/>
          <w:szCs w:val="24"/>
        </w:rPr>
        <w:t xml:space="preserve">This means for every 10 subjects given the additional </w:t>
      </w:r>
      <w:proofErr w:type="spellStart"/>
      <w:r w:rsidR="001D5697" w:rsidRPr="00C12161">
        <w:rPr>
          <w:rFonts w:ascii="Times New Roman" w:hAnsi="Times New Roman"/>
          <w:sz w:val="24"/>
          <w:szCs w:val="24"/>
        </w:rPr>
        <w:t>anti</w:t>
      </w:r>
      <w:r w:rsidRPr="00C12161">
        <w:rPr>
          <w:rFonts w:ascii="Times New Roman" w:hAnsi="Times New Roman"/>
          <w:sz w:val="24"/>
          <w:szCs w:val="24"/>
        </w:rPr>
        <w:t>nausea</w:t>
      </w:r>
      <w:proofErr w:type="spellEnd"/>
      <w:r w:rsidRPr="00C12161">
        <w:rPr>
          <w:rFonts w:ascii="Times New Roman" w:hAnsi="Times New Roman"/>
          <w:sz w:val="24"/>
          <w:szCs w:val="24"/>
        </w:rPr>
        <w:t xml:space="preserve"> drug, one </w:t>
      </w:r>
      <w:r w:rsidR="00157573" w:rsidRPr="00C12161">
        <w:rPr>
          <w:rFonts w:ascii="Times New Roman" w:hAnsi="Times New Roman"/>
          <w:sz w:val="24"/>
          <w:szCs w:val="24"/>
        </w:rPr>
        <w:t>additional subject receiving chemotherapy will avoid emesis</w:t>
      </w:r>
      <w:r w:rsidRPr="00C12161">
        <w:rPr>
          <w:rFonts w:ascii="Times New Roman" w:hAnsi="Times New Roman"/>
          <w:sz w:val="24"/>
          <w:szCs w:val="24"/>
        </w:rPr>
        <w:t>.</w:t>
      </w:r>
    </w:p>
    <w:p w14:paraId="61E49852" w14:textId="77777777" w:rsidR="00450D5D" w:rsidRPr="00C12161" w:rsidRDefault="00450D5D" w:rsidP="00DB27A6">
      <w:pPr>
        <w:pStyle w:val="ListParagraph"/>
        <w:spacing w:after="0" w:line="480" w:lineRule="auto"/>
        <w:ind w:left="0"/>
        <w:rPr>
          <w:rFonts w:ascii="Times New Roman" w:hAnsi="Times New Roman"/>
          <w:sz w:val="24"/>
          <w:szCs w:val="24"/>
        </w:rPr>
      </w:pPr>
    </w:p>
    <w:p w14:paraId="7B396D73" w14:textId="2FA1260E" w:rsidR="00B55DC2" w:rsidRDefault="00B55DC2" w:rsidP="00DB27A6">
      <w:pPr>
        <w:spacing w:line="480" w:lineRule="auto"/>
      </w:pPr>
      <w:r w:rsidRPr="00C12161">
        <w:rPr>
          <w:rFonts w:eastAsia="Calibri"/>
        </w:rPr>
        <w:t>13.</w:t>
      </w:r>
      <w:r w:rsidRPr="00C12161">
        <w:rPr>
          <w:rFonts w:eastAsia="Calibri"/>
        </w:rPr>
        <w:tab/>
      </w:r>
      <w:r w:rsidR="00E93239" w:rsidRPr="00C12161">
        <w:t>A double</w:t>
      </w:r>
      <w:r w:rsidR="00F26F9D" w:rsidRPr="00C12161">
        <w:t>-</w:t>
      </w:r>
      <w:r w:rsidR="00E93239" w:rsidRPr="00C12161">
        <w:t xml:space="preserve">blind randomized controlled trial was conducted to compare a drug </w:t>
      </w:r>
      <w:r w:rsidR="001D5697" w:rsidRPr="00C12161">
        <w:t xml:space="preserve">with </w:t>
      </w:r>
      <w:r w:rsidR="00E93239" w:rsidRPr="00C12161">
        <w:t>placebo to reduce clinically documented central</w:t>
      </w:r>
      <w:r w:rsidR="001D5697" w:rsidRPr="00C12161">
        <w:t xml:space="preserve"> </w:t>
      </w:r>
      <w:r w:rsidR="00E93239" w:rsidRPr="00C12161">
        <w:t>line</w:t>
      </w:r>
      <w:r w:rsidR="001D5697" w:rsidRPr="00C12161">
        <w:t>–</w:t>
      </w:r>
      <w:r w:rsidR="00E93239" w:rsidRPr="00C12161">
        <w:t>associated thrombosis in children with newly diagnosed acute lymphoblastic leukemia.</w:t>
      </w:r>
      <w:r w:rsidRPr="00C12161">
        <w:t xml:space="preserve"> </w:t>
      </w:r>
      <w:r w:rsidR="00E93239" w:rsidRPr="00C12161">
        <w:t xml:space="preserve">The 95% confidence interval for the odds ratio of thrombosis for subjects treated with the drug </w:t>
      </w:r>
      <w:r w:rsidR="001D5697" w:rsidRPr="00C12161">
        <w:t xml:space="preserve">and </w:t>
      </w:r>
      <w:r w:rsidR="00E93239" w:rsidRPr="00C12161">
        <w:t>those receiving the placebo is</w:t>
      </w:r>
      <w:r w:rsidR="00450D5D" w:rsidRPr="00C12161">
        <w:t xml:space="preserve"> </w:t>
      </w:r>
      <w:r w:rsidR="00E93239" w:rsidRPr="00C12161">
        <w:t>0.23</w:t>
      </w:r>
      <w:r w:rsidR="00450D5D" w:rsidRPr="00C12161">
        <w:t xml:space="preserve"> (</w:t>
      </w:r>
      <w:r w:rsidR="00C015F3" w:rsidRPr="00C12161">
        <w:t>0.10, 0.31</w:t>
      </w:r>
      <w:r w:rsidR="00450D5D" w:rsidRPr="00C12161">
        <w:t>).</w:t>
      </w:r>
    </w:p>
    <w:p w14:paraId="265D5C71" w14:textId="77777777" w:rsidR="00630BFD" w:rsidRPr="00C12161" w:rsidRDefault="00630BFD" w:rsidP="00DB27A6">
      <w:pPr>
        <w:spacing w:line="480" w:lineRule="auto"/>
      </w:pPr>
    </w:p>
    <w:p w14:paraId="3734A0C6" w14:textId="543DAA98" w:rsidR="00450D5D" w:rsidRPr="00C12161" w:rsidRDefault="00450D5D" w:rsidP="00DB27A6">
      <w:pPr>
        <w:spacing w:line="480" w:lineRule="auto"/>
      </w:pPr>
      <w:r w:rsidRPr="00C12161">
        <w:t xml:space="preserve">Based on these results, what is the best conclusion about the odds of </w:t>
      </w:r>
      <w:r w:rsidR="00C015F3" w:rsidRPr="00C12161">
        <w:t>thrombosis</w:t>
      </w:r>
      <w:r w:rsidRPr="00C12161">
        <w:t xml:space="preserve"> for </w:t>
      </w:r>
      <w:r w:rsidR="00C015F3" w:rsidRPr="00C12161">
        <w:t>patients treated with the drug</w:t>
      </w:r>
      <w:r w:rsidR="001D5697" w:rsidRPr="00C12161">
        <w:t>?</w:t>
      </w:r>
    </w:p>
    <w:p w14:paraId="790898F4" w14:textId="77777777" w:rsidR="00450D5D" w:rsidRPr="00C12161" w:rsidRDefault="00450D5D" w:rsidP="00DB27A6">
      <w:pPr>
        <w:spacing w:line="480" w:lineRule="auto"/>
      </w:pPr>
    </w:p>
    <w:p w14:paraId="59E0BE5A" w14:textId="5CC67C4F" w:rsidR="00450D5D" w:rsidRPr="00C12161" w:rsidRDefault="00F26F9D" w:rsidP="00DB27A6">
      <w:pPr>
        <w:spacing w:line="480" w:lineRule="auto"/>
      </w:pPr>
      <w:r w:rsidRPr="006E7478">
        <w:rPr>
          <w:rFonts w:eastAsia="Calibri"/>
          <w:highlight w:val="yellow"/>
        </w:rPr>
        <w:lastRenderedPageBreak/>
        <w:t>A</w:t>
      </w:r>
      <w:r w:rsidR="00B55DC2" w:rsidRPr="006E7478">
        <w:rPr>
          <w:rFonts w:eastAsia="Calibri"/>
          <w:highlight w:val="yellow"/>
        </w:rPr>
        <w:t>.</w:t>
      </w:r>
      <w:r w:rsidR="00B55DC2" w:rsidRPr="006E7478">
        <w:rPr>
          <w:rFonts w:eastAsia="Calibri"/>
          <w:highlight w:val="yellow"/>
        </w:rPr>
        <w:tab/>
      </w:r>
      <w:r w:rsidR="00450D5D" w:rsidRPr="006E7478">
        <w:rPr>
          <w:highlight w:val="yellow"/>
        </w:rPr>
        <w:t xml:space="preserve">The odds of </w:t>
      </w:r>
      <w:r w:rsidR="00BF6193" w:rsidRPr="006E7478">
        <w:rPr>
          <w:highlight w:val="yellow"/>
        </w:rPr>
        <w:t>thrombosis</w:t>
      </w:r>
      <w:r w:rsidR="00450D5D" w:rsidRPr="006E7478">
        <w:rPr>
          <w:highlight w:val="yellow"/>
        </w:rPr>
        <w:t xml:space="preserve"> are significantly lower in </w:t>
      </w:r>
      <w:r w:rsidR="00BF6193" w:rsidRPr="006E7478">
        <w:rPr>
          <w:highlight w:val="yellow"/>
        </w:rPr>
        <w:t>subjects treated with the drug</w:t>
      </w:r>
      <w:r w:rsidR="00450D5D" w:rsidRPr="006E7478">
        <w:rPr>
          <w:highlight w:val="yellow"/>
        </w:rPr>
        <w:t>.</w:t>
      </w:r>
    </w:p>
    <w:p w14:paraId="1DF36A53" w14:textId="459BBC8A" w:rsidR="00450D5D" w:rsidRPr="00C12161" w:rsidRDefault="00F26F9D" w:rsidP="00DB27A6">
      <w:pPr>
        <w:spacing w:line="480" w:lineRule="auto"/>
      </w:pPr>
      <w:r w:rsidRPr="00C12161">
        <w:rPr>
          <w:rFonts w:eastAsia="Calibri"/>
        </w:rPr>
        <w:t>B</w:t>
      </w:r>
      <w:r w:rsidR="00B55DC2" w:rsidRPr="00C12161">
        <w:rPr>
          <w:rFonts w:eastAsia="Calibri"/>
        </w:rPr>
        <w:t>.</w:t>
      </w:r>
      <w:r w:rsidR="00B55DC2" w:rsidRPr="00C12161">
        <w:rPr>
          <w:rFonts w:eastAsia="Calibri"/>
        </w:rPr>
        <w:tab/>
      </w:r>
      <w:r w:rsidR="00450D5D" w:rsidRPr="00C12161">
        <w:t xml:space="preserve">The odds of </w:t>
      </w:r>
      <w:r w:rsidR="00BF6193" w:rsidRPr="00C12161">
        <w:t xml:space="preserve">thrombosis </w:t>
      </w:r>
      <w:r w:rsidR="00450D5D" w:rsidRPr="00C12161">
        <w:t xml:space="preserve">are significantly higher in </w:t>
      </w:r>
      <w:r w:rsidR="00BF6193" w:rsidRPr="00C12161">
        <w:t>subjects treated with the drug</w:t>
      </w:r>
      <w:r w:rsidR="00450D5D" w:rsidRPr="00C12161">
        <w:t>.</w:t>
      </w:r>
    </w:p>
    <w:p w14:paraId="1E42ADA6" w14:textId="029CCBCF" w:rsidR="00450D5D" w:rsidRPr="00C12161" w:rsidRDefault="00F26F9D" w:rsidP="00DB27A6">
      <w:pPr>
        <w:spacing w:line="480" w:lineRule="auto"/>
      </w:pPr>
      <w:r w:rsidRPr="00C12161">
        <w:rPr>
          <w:rFonts w:eastAsia="Calibri"/>
        </w:rPr>
        <w:t>C</w:t>
      </w:r>
      <w:r w:rsidR="00B55DC2" w:rsidRPr="00C12161">
        <w:rPr>
          <w:rFonts w:eastAsia="Calibri"/>
        </w:rPr>
        <w:t>.</w:t>
      </w:r>
      <w:r w:rsidR="00B55DC2" w:rsidRPr="00C12161">
        <w:rPr>
          <w:rFonts w:eastAsia="Calibri"/>
        </w:rPr>
        <w:tab/>
      </w:r>
      <w:r w:rsidR="00450D5D" w:rsidRPr="00C12161">
        <w:t xml:space="preserve">The odds of </w:t>
      </w:r>
      <w:r w:rsidR="00BF6193" w:rsidRPr="00C12161">
        <w:t xml:space="preserve">thrombosis </w:t>
      </w:r>
      <w:r w:rsidR="00450D5D" w:rsidRPr="00C12161">
        <w:t xml:space="preserve">are lower, but not significantly lower, in </w:t>
      </w:r>
      <w:r w:rsidR="00BF6193" w:rsidRPr="00C12161">
        <w:t>subjects treated with the drug</w:t>
      </w:r>
      <w:r w:rsidR="00450D5D" w:rsidRPr="00C12161">
        <w:t>.</w:t>
      </w:r>
    </w:p>
    <w:p w14:paraId="7F0C7552" w14:textId="54437739" w:rsidR="00450D5D" w:rsidRPr="00C12161" w:rsidRDefault="00F26F9D" w:rsidP="00DB27A6">
      <w:pPr>
        <w:spacing w:line="480" w:lineRule="auto"/>
      </w:pPr>
      <w:r w:rsidRPr="00C12161">
        <w:rPr>
          <w:rFonts w:eastAsia="Calibri"/>
        </w:rPr>
        <w:t>D</w:t>
      </w:r>
      <w:r w:rsidR="00B55DC2" w:rsidRPr="00C12161">
        <w:rPr>
          <w:rFonts w:eastAsia="Calibri"/>
        </w:rPr>
        <w:t>.</w:t>
      </w:r>
      <w:r w:rsidR="00B55DC2" w:rsidRPr="00C12161">
        <w:rPr>
          <w:rFonts w:eastAsia="Calibri"/>
        </w:rPr>
        <w:tab/>
      </w:r>
      <w:r w:rsidR="00450D5D" w:rsidRPr="00C12161">
        <w:t xml:space="preserve">The odds of </w:t>
      </w:r>
      <w:r w:rsidR="00BF6193" w:rsidRPr="00C12161">
        <w:t xml:space="preserve">thrombosis </w:t>
      </w:r>
      <w:r w:rsidR="00450D5D" w:rsidRPr="00C12161">
        <w:t xml:space="preserve">are higher, but not significantly higher, in </w:t>
      </w:r>
      <w:r w:rsidR="00BF6193" w:rsidRPr="00C12161">
        <w:t>subjects treated with the drug</w:t>
      </w:r>
      <w:r w:rsidR="00450D5D" w:rsidRPr="00C12161">
        <w:t>.</w:t>
      </w:r>
    </w:p>
    <w:p w14:paraId="1BFDB796" w14:textId="3B41BA4C" w:rsidR="00450D5D" w:rsidRPr="00C12161" w:rsidRDefault="00F26F9D" w:rsidP="00DB27A6">
      <w:pPr>
        <w:spacing w:line="480" w:lineRule="auto"/>
      </w:pPr>
      <w:r w:rsidRPr="00C12161">
        <w:rPr>
          <w:rFonts w:eastAsia="Calibri"/>
        </w:rPr>
        <w:t>E</w:t>
      </w:r>
      <w:r w:rsidR="00B55DC2" w:rsidRPr="00C12161">
        <w:rPr>
          <w:rFonts w:eastAsia="Calibri"/>
        </w:rPr>
        <w:t>.</w:t>
      </w:r>
      <w:r w:rsidR="00B55DC2" w:rsidRPr="00C12161">
        <w:rPr>
          <w:rFonts w:eastAsia="Calibri"/>
        </w:rPr>
        <w:tab/>
      </w:r>
      <w:r w:rsidR="00450D5D" w:rsidRPr="00C12161">
        <w:t>Not enough information is given to answer this question.</w:t>
      </w:r>
    </w:p>
    <w:p w14:paraId="09DD7E33" w14:textId="77777777" w:rsidR="00450D5D" w:rsidRPr="00C12161" w:rsidRDefault="00450D5D" w:rsidP="00DB27A6">
      <w:pPr>
        <w:spacing w:line="480" w:lineRule="auto"/>
      </w:pPr>
    </w:p>
    <w:p w14:paraId="2AED98CD" w14:textId="726968F9" w:rsidR="00630BFD" w:rsidRDefault="00450D5D" w:rsidP="00DB27A6">
      <w:pPr>
        <w:spacing w:line="480" w:lineRule="auto"/>
        <w:rPr>
          <w:b/>
        </w:rPr>
      </w:pPr>
      <w:r w:rsidRPr="006E7478">
        <w:rPr>
          <w:b/>
        </w:rPr>
        <w:t>Explanation</w:t>
      </w:r>
    </w:p>
    <w:p w14:paraId="66B3DEA4" w14:textId="312B907D" w:rsidR="00B55DC2" w:rsidRPr="00C12161" w:rsidRDefault="001B7148" w:rsidP="00DB27A6">
      <w:pPr>
        <w:spacing w:line="480" w:lineRule="auto"/>
      </w:pPr>
      <w:r w:rsidRPr="00C12161">
        <w:t>The odds of thrombosis between the two groups will be significantly different if the 95% confidence interval does not contain 1.</w:t>
      </w:r>
      <w:r w:rsidR="00B55DC2" w:rsidRPr="00C12161">
        <w:t xml:space="preserve"> </w:t>
      </w:r>
      <w:r w:rsidR="00450D5D" w:rsidRPr="00C12161">
        <w:t xml:space="preserve">The odds ratio comparing the risk of </w:t>
      </w:r>
      <w:r w:rsidR="00BF6193" w:rsidRPr="00C12161">
        <w:t>thrombosis</w:t>
      </w:r>
      <w:r w:rsidR="00450D5D" w:rsidRPr="00C12161">
        <w:t xml:space="preserve"> in </w:t>
      </w:r>
      <w:r w:rsidR="00BF6193" w:rsidRPr="00C12161">
        <w:t xml:space="preserve">subjects treated with the drug </w:t>
      </w:r>
      <w:r w:rsidR="001D5697" w:rsidRPr="00C12161">
        <w:t xml:space="preserve">with </w:t>
      </w:r>
      <w:r w:rsidR="00BF6193" w:rsidRPr="00C12161">
        <w:t>that of the placebo group is 0.23</w:t>
      </w:r>
      <w:r w:rsidR="00450D5D" w:rsidRPr="00C12161">
        <w:t>.</w:t>
      </w:r>
      <w:r w:rsidR="00B55DC2" w:rsidRPr="00C12161">
        <w:t xml:space="preserve"> </w:t>
      </w:r>
      <w:r w:rsidR="00450D5D" w:rsidRPr="00C12161">
        <w:t>Thus</w:t>
      </w:r>
      <w:r w:rsidR="001D5697" w:rsidRPr="00C12161">
        <w:t>,</w:t>
      </w:r>
      <w:r w:rsidR="00450D5D" w:rsidRPr="00C12161">
        <w:t xml:space="preserve"> there is </w:t>
      </w:r>
      <w:r w:rsidR="00BF6193" w:rsidRPr="00C12161">
        <w:t>reduced</w:t>
      </w:r>
      <w:r w:rsidR="00450D5D" w:rsidRPr="00C12161">
        <w:t xml:space="preserve"> odds of </w:t>
      </w:r>
      <w:r w:rsidR="00BF6193" w:rsidRPr="00C12161">
        <w:t>thrombosis</w:t>
      </w:r>
      <w:r w:rsidR="00450D5D" w:rsidRPr="00C12161">
        <w:t xml:space="preserve"> in the </w:t>
      </w:r>
      <w:r w:rsidR="00BF6193" w:rsidRPr="00C12161">
        <w:t>drug group</w:t>
      </w:r>
      <w:r w:rsidR="00450D5D" w:rsidRPr="00C12161">
        <w:t xml:space="preserve"> </w:t>
      </w:r>
      <w:r w:rsidR="00BF6193" w:rsidRPr="00C12161">
        <w:t>(odds of numerator)</w:t>
      </w:r>
      <w:r w:rsidR="00450D5D" w:rsidRPr="00C12161">
        <w:t xml:space="preserve">. If the decrease is </w:t>
      </w:r>
      <w:r w:rsidR="001D5697" w:rsidRPr="006E7478">
        <w:rPr>
          <w:i/>
        </w:rPr>
        <w:t>not</w:t>
      </w:r>
      <w:r w:rsidR="001D5697" w:rsidRPr="00C12161">
        <w:t xml:space="preserve"> </w:t>
      </w:r>
      <w:r w:rsidR="00450D5D" w:rsidRPr="00C12161">
        <w:t xml:space="preserve">significant, the 95% confidence interval for the odds ratio will contain 1, meaning the odds of </w:t>
      </w:r>
      <w:r w:rsidR="00BF6193" w:rsidRPr="00C12161">
        <w:t>thrombosis</w:t>
      </w:r>
      <w:r w:rsidR="00450D5D" w:rsidRPr="00C12161">
        <w:t xml:space="preserve"> in both groups are the same.</w:t>
      </w:r>
      <w:r w:rsidR="00B55DC2" w:rsidRPr="00C12161">
        <w:t xml:space="preserve"> </w:t>
      </w:r>
      <w:r w:rsidR="00450D5D" w:rsidRPr="00C12161">
        <w:t xml:space="preserve">Here the 95% confidence interval does not contain </w:t>
      </w:r>
      <w:r w:rsidR="00450D5D" w:rsidRPr="006E7478">
        <w:t>1</w:t>
      </w:r>
      <w:r w:rsidR="001D5697" w:rsidRPr="00C12161">
        <w:t>,</w:t>
      </w:r>
      <w:r w:rsidR="00450D5D" w:rsidRPr="00C12161">
        <w:t xml:space="preserve"> so we can conclude </w:t>
      </w:r>
      <w:r w:rsidR="001D5697" w:rsidRPr="00C12161">
        <w:t xml:space="preserve">that </w:t>
      </w:r>
      <w:r w:rsidR="00450D5D" w:rsidRPr="00C12161">
        <w:t xml:space="preserve">the odds are significantly </w:t>
      </w:r>
      <w:r w:rsidR="00BF6193" w:rsidRPr="00C12161">
        <w:t>lower</w:t>
      </w:r>
      <w:r w:rsidR="00450D5D" w:rsidRPr="00C12161">
        <w:t>.</w:t>
      </w:r>
    </w:p>
    <w:p w14:paraId="7B1A7373" w14:textId="77777777" w:rsidR="00450D5D" w:rsidRPr="00C12161" w:rsidRDefault="00450D5D" w:rsidP="00DB27A6">
      <w:pPr>
        <w:spacing w:line="480" w:lineRule="auto"/>
      </w:pPr>
    </w:p>
    <w:p w14:paraId="40CBF1E5" w14:textId="036CB62D" w:rsidR="00450D5D" w:rsidRDefault="00B55DC2" w:rsidP="00DB27A6">
      <w:pPr>
        <w:spacing w:line="480" w:lineRule="auto"/>
      </w:pPr>
      <w:r w:rsidRPr="00C12161">
        <w:rPr>
          <w:rFonts w:eastAsia="Calibri"/>
        </w:rPr>
        <w:t>14.</w:t>
      </w:r>
      <w:r w:rsidRPr="00C12161">
        <w:rPr>
          <w:rFonts w:eastAsia="Calibri"/>
        </w:rPr>
        <w:tab/>
      </w:r>
      <w:r w:rsidR="00157573" w:rsidRPr="00C12161">
        <w:t xml:space="preserve">A randomized clinical trial assessed the effectiveness of the standard </w:t>
      </w:r>
      <w:proofErr w:type="spellStart"/>
      <w:r w:rsidR="001D5697" w:rsidRPr="00C12161">
        <w:t>anti</w:t>
      </w:r>
      <w:r w:rsidR="00157573" w:rsidRPr="00C12161">
        <w:t>nausea</w:t>
      </w:r>
      <w:proofErr w:type="spellEnd"/>
      <w:r w:rsidR="00157573" w:rsidRPr="00C12161">
        <w:t xml:space="preserve"> treatment plus a new </w:t>
      </w:r>
      <w:proofErr w:type="spellStart"/>
      <w:r w:rsidR="001D5697" w:rsidRPr="00C12161">
        <w:t>anti</w:t>
      </w:r>
      <w:r w:rsidR="00157573" w:rsidRPr="00C12161">
        <w:t>nausea</w:t>
      </w:r>
      <w:proofErr w:type="spellEnd"/>
      <w:r w:rsidR="00157573" w:rsidRPr="00C12161">
        <w:t xml:space="preserve"> drug versus the standard </w:t>
      </w:r>
      <w:proofErr w:type="spellStart"/>
      <w:r w:rsidR="008318C7" w:rsidRPr="00C12161">
        <w:t>anti</w:t>
      </w:r>
      <w:r w:rsidR="00157573" w:rsidRPr="00C12161">
        <w:t>nausea</w:t>
      </w:r>
      <w:proofErr w:type="spellEnd"/>
      <w:r w:rsidR="00157573" w:rsidRPr="00C12161">
        <w:t xml:space="preserve"> treatment plus a placebo to reduce emesis among patients undergoing chemotherapy. The study concluded there was not a significant difference in the proportion of subjects experiencing emesis between the two groups.</w:t>
      </w:r>
    </w:p>
    <w:p w14:paraId="0C78E15B" w14:textId="77777777" w:rsidR="00611A0D" w:rsidRPr="00C12161" w:rsidRDefault="00611A0D" w:rsidP="00DB27A6">
      <w:pPr>
        <w:spacing w:line="480" w:lineRule="auto"/>
      </w:pPr>
    </w:p>
    <w:p w14:paraId="6B0BC66A" w14:textId="77777777" w:rsidR="00450D5D" w:rsidRPr="00C12161" w:rsidRDefault="00450D5D" w:rsidP="006E7478">
      <w:pPr>
        <w:spacing w:line="480" w:lineRule="auto"/>
      </w:pPr>
      <w:r w:rsidRPr="00C12161">
        <w:lastRenderedPageBreak/>
        <w:t>Based on these results, what error could the researchers be making relative to the hypotheses being tested?</w:t>
      </w:r>
    </w:p>
    <w:p w14:paraId="3DC7C3BF" w14:textId="77777777" w:rsidR="00450D5D" w:rsidRPr="00C12161" w:rsidRDefault="00450D5D" w:rsidP="00DB27A6">
      <w:pPr>
        <w:spacing w:line="480" w:lineRule="auto"/>
      </w:pPr>
    </w:p>
    <w:p w14:paraId="33AD5E50" w14:textId="56D58550" w:rsidR="00450D5D" w:rsidRPr="00C12161" w:rsidRDefault="00B55DC2" w:rsidP="00DB27A6">
      <w:pPr>
        <w:spacing w:line="480" w:lineRule="auto"/>
      </w:pPr>
      <w:r w:rsidRPr="00C12161">
        <w:rPr>
          <w:rFonts w:eastAsia="Calibri"/>
        </w:rPr>
        <w:t>A.</w:t>
      </w:r>
      <w:r w:rsidRPr="00C12161">
        <w:rPr>
          <w:rFonts w:eastAsia="Calibri"/>
        </w:rPr>
        <w:tab/>
      </w:r>
      <w:r w:rsidR="00450D5D" w:rsidRPr="00C12161">
        <w:t xml:space="preserve">Type I </w:t>
      </w:r>
      <w:r w:rsidR="00F26F9D" w:rsidRPr="00C12161">
        <w:t xml:space="preserve">error </w:t>
      </w:r>
      <w:r w:rsidR="008318C7" w:rsidRPr="00C12161">
        <w:t xml:space="preserve">because </w:t>
      </w:r>
      <w:r w:rsidR="00450D5D" w:rsidRPr="00C12161">
        <w:t>the null hypothesis is rejected</w:t>
      </w:r>
    </w:p>
    <w:p w14:paraId="1D07FA6E" w14:textId="04D8AE8D" w:rsidR="00450D5D" w:rsidRPr="00C12161" w:rsidRDefault="00B55DC2" w:rsidP="00DB27A6">
      <w:pPr>
        <w:spacing w:line="480" w:lineRule="auto"/>
      </w:pPr>
      <w:r w:rsidRPr="00C12161">
        <w:rPr>
          <w:rFonts w:eastAsia="Calibri"/>
        </w:rPr>
        <w:t>B.</w:t>
      </w:r>
      <w:r w:rsidRPr="00C12161">
        <w:rPr>
          <w:rFonts w:eastAsia="Calibri"/>
        </w:rPr>
        <w:tab/>
      </w:r>
      <w:r w:rsidR="00450D5D" w:rsidRPr="00C12161">
        <w:t xml:space="preserve">Type II </w:t>
      </w:r>
      <w:r w:rsidR="00F26F9D" w:rsidRPr="00C12161">
        <w:t xml:space="preserve">error </w:t>
      </w:r>
      <w:r w:rsidR="008318C7" w:rsidRPr="00C12161">
        <w:t xml:space="preserve">because </w:t>
      </w:r>
      <w:r w:rsidR="00450D5D" w:rsidRPr="00C12161">
        <w:t>the null hypothesis is rejected</w:t>
      </w:r>
    </w:p>
    <w:p w14:paraId="561F1FDB" w14:textId="3BD680DA" w:rsidR="00450D5D" w:rsidRPr="00C12161" w:rsidRDefault="00B55DC2" w:rsidP="00DB27A6">
      <w:pPr>
        <w:spacing w:line="480" w:lineRule="auto"/>
      </w:pPr>
      <w:r w:rsidRPr="00C12161">
        <w:rPr>
          <w:rFonts w:eastAsia="Calibri"/>
        </w:rPr>
        <w:t>C.</w:t>
      </w:r>
      <w:r w:rsidRPr="00C12161">
        <w:rPr>
          <w:rFonts w:eastAsia="Calibri"/>
        </w:rPr>
        <w:tab/>
      </w:r>
      <w:r w:rsidR="00450D5D" w:rsidRPr="00C12161">
        <w:t xml:space="preserve">Type I </w:t>
      </w:r>
      <w:r w:rsidR="00F26F9D" w:rsidRPr="00C12161">
        <w:t xml:space="preserve">error </w:t>
      </w:r>
      <w:r w:rsidR="008318C7" w:rsidRPr="00C12161">
        <w:t xml:space="preserve">because </w:t>
      </w:r>
      <w:r w:rsidR="00450D5D" w:rsidRPr="00C12161">
        <w:t>the study fails to reject the null hypothesis</w:t>
      </w:r>
    </w:p>
    <w:p w14:paraId="031602DB" w14:textId="40B66F57" w:rsidR="00450D5D" w:rsidRPr="00C12161" w:rsidRDefault="00B55DC2" w:rsidP="00DB27A6">
      <w:pPr>
        <w:spacing w:line="480" w:lineRule="auto"/>
      </w:pPr>
      <w:r w:rsidRPr="006E7478">
        <w:rPr>
          <w:rFonts w:eastAsia="Calibri"/>
          <w:highlight w:val="yellow"/>
        </w:rPr>
        <w:t>D.</w:t>
      </w:r>
      <w:r w:rsidRPr="006E7478">
        <w:rPr>
          <w:rFonts w:eastAsia="Calibri"/>
          <w:highlight w:val="yellow"/>
        </w:rPr>
        <w:tab/>
      </w:r>
      <w:r w:rsidR="00450D5D" w:rsidRPr="006E7478">
        <w:rPr>
          <w:highlight w:val="yellow"/>
        </w:rPr>
        <w:t xml:space="preserve">Type II </w:t>
      </w:r>
      <w:r w:rsidR="00F26F9D" w:rsidRPr="006E7478">
        <w:rPr>
          <w:highlight w:val="yellow"/>
        </w:rPr>
        <w:t xml:space="preserve">error </w:t>
      </w:r>
      <w:r w:rsidR="008318C7" w:rsidRPr="00C12161">
        <w:rPr>
          <w:highlight w:val="yellow"/>
        </w:rPr>
        <w:t>because</w:t>
      </w:r>
      <w:r w:rsidR="008318C7" w:rsidRPr="006E7478">
        <w:rPr>
          <w:highlight w:val="yellow"/>
        </w:rPr>
        <w:t xml:space="preserve"> </w:t>
      </w:r>
      <w:r w:rsidR="00450D5D" w:rsidRPr="006E7478">
        <w:rPr>
          <w:highlight w:val="yellow"/>
        </w:rPr>
        <w:t>the study fails to reject the null hypothesis</w:t>
      </w:r>
    </w:p>
    <w:p w14:paraId="7E784D6B" w14:textId="183CE98F" w:rsidR="00450D5D" w:rsidRPr="00C12161" w:rsidRDefault="00B55DC2" w:rsidP="00DB27A6">
      <w:pPr>
        <w:spacing w:line="480" w:lineRule="auto"/>
      </w:pPr>
      <w:r w:rsidRPr="00C12161">
        <w:rPr>
          <w:rFonts w:eastAsia="Calibri"/>
        </w:rPr>
        <w:t>E.</w:t>
      </w:r>
      <w:r w:rsidRPr="00C12161">
        <w:rPr>
          <w:rFonts w:eastAsia="Calibri"/>
        </w:rPr>
        <w:tab/>
      </w:r>
      <w:r w:rsidR="00450D5D" w:rsidRPr="00C12161">
        <w:t xml:space="preserve">No error </w:t>
      </w:r>
      <w:r w:rsidR="008318C7" w:rsidRPr="00C12161">
        <w:t xml:space="preserve">because </w:t>
      </w:r>
      <w:r w:rsidR="00450D5D" w:rsidRPr="00C12161">
        <w:t>the findings are not significant</w:t>
      </w:r>
    </w:p>
    <w:p w14:paraId="1CE1FDE1" w14:textId="1D7125C7" w:rsidR="00450D5D" w:rsidRPr="00C12161" w:rsidRDefault="00450D5D" w:rsidP="00DB27A6">
      <w:pPr>
        <w:spacing w:line="480" w:lineRule="auto"/>
        <w:rPr>
          <w:b/>
          <w:highlight w:val="cyan"/>
        </w:rPr>
      </w:pPr>
    </w:p>
    <w:p w14:paraId="2C73DF58" w14:textId="097561DD" w:rsidR="00611A0D" w:rsidRDefault="00450D5D" w:rsidP="00DB27A6">
      <w:pPr>
        <w:tabs>
          <w:tab w:val="left" w:pos="360"/>
        </w:tabs>
        <w:spacing w:line="480" w:lineRule="auto"/>
        <w:rPr>
          <w:b/>
        </w:rPr>
      </w:pPr>
      <w:r w:rsidRPr="006E7478">
        <w:rPr>
          <w:b/>
        </w:rPr>
        <w:t>Explanation</w:t>
      </w:r>
    </w:p>
    <w:p w14:paraId="6DC7F65E" w14:textId="5A9A2592" w:rsidR="00B55DC2" w:rsidRPr="00C12161" w:rsidRDefault="00450D5D" w:rsidP="00DB27A6">
      <w:pPr>
        <w:tabs>
          <w:tab w:val="left" w:pos="360"/>
        </w:tabs>
        <w:spacing w:line="480" w:lineRule="auto"/>
      </w:pPr>
      <w:r w:rsidRPr="00C12161">
        <w:t xml:space="preserve">In this study the </w:t>
      </w:r>
      <w:r w:rsidRPr="006E7478">
        <w:t>null hypothesis</w:t>
      </w:r>
      <w:r w:rsidRPr="00C12161">
        <w:t xml:space="preserve"> is that there is no </w:t>
      </w:r>
      <w:r w:rsidR="00157573" w:rsidRPr="00C12161">
        <w:t>difference in the proportion of subjects experiencing emesis between the two groups.</w:t>
      </w:r>
      <w:r w:rsidR="00B55DC2" w:rsidRPr="00C12161">
        <w:t xml:space="preserve"> </w:t>
      </w:r>
      <w:r w:rsidRPr="00C12161">
        <w:t xml:space="preserve">The researcher’s </w:t>
      </w:r>
      <w:r w:rsidRPr="006E7478">
        <w:t>alternative hypothesis</w:t>
      </w:r>
      <w:r w:rsidRPr="00C12161">
        <w:t xml:space="preserve"> is that there is a significant </w:t>
      </w:r>
      <w:r w:rsidR="00F67F38" w:rsidRPr="00C12161">
        <w:t>difference in the proportion of subjects experiencing emesis between the two groups</w:t>
      </w:r>
      <w:r w:rsidRPr="00C12161">
        <w:t>.</w:t>
      </w:r>
      <w:r w:rsidR="00B55DC2" w:rsidRPr="00C12161">
        <w:t xml:space="preserve"> </w:t>
      </w:r>
      <w:r w:rsidRPr="00C12161">
        <w:t xml:space="preserve">The study concluded there was no significant </w:t>
      </w:r>
      <w:r w:rsidR="00F67F38" w:rsidRPr="00C12161">
        <w:t>difference in the proportion of subjects experiencing emesis between the two groups</w:t>
      </w:r>
      <w:r w:rsidR="008318C7" w:rsidRPr="00C12161">
        <w:t>,</w:t>
      </w:r>
      <w:r w:rsidR="00F67F38" w:rsidRPr="00C12161">
        <w:t xml:space="preserve"> </w:t>
      </w:r>
      <w:r w:rsidRPr="00C12161">
        <w:t xml:space="preserve">so </w:t>
      </w:r>
      <w:r w:rsidRPr="006E7478">
        <w:t>the study fails to reject the null hypothesis</w:t>
      </w:r>
      <w:r w:rsidRPr="00C12161">
        <w:t>.</w:t>
      </w:r>
      <w:r w:rsidR="00B55DC2" w:rsidRPr="00C12161">
        <w:t xml:space="preserve"> </w:t>
      </w:r>
      <w:r w:rsidRPr="00C12161">
        <w:t xml:space="preserve">A </w:t>
      </w:r>
      <w:r w:rsidR="00F26F9D" w:rsidRPr="00C12161">
        <w:t xml:space="preserve">type </w:t>
      </w:r>
      <w:r w:rsidRPr="00C12161">
        <w:t xml:space="preserve">II </w:t>
      </w:r>
      <w:r w:rsidR="00F26F9D" w:rsidRPr="00C12161">
        <w:t xml:space="preserve">error </w:t>
      </w:r>
      <w:r w:rsidRPr="00C12161">
        <w:t xml:space="preserve">is defined as failing to reject the null hypothesis when it </w:t>
      </w:r>
      <w:r w:rsidR="00F67F38" w:rsidRPr="00C12161">
        <w:t xml:space="preserve">is in fact </w:t>
      </w:r>
      <w:r w:rsidRPr="00C12161">
        <w:t>false.</w:t>
      </w:r>
      <w:r w:rsidR="00B55DC2" w:rsidRPr="00C12161">
        <w:t xml:space="preserve"> </w:t>
      </w:r>
      <w:r w:rsidRPr="00C12161">
        <w:t xml:space="preserve">Hence a </w:t>
      </w:r>
      <w:r w:rsidR="00F26F9D" w:rsidRPr="00C12161">
        <w:t xml:space="preserve">type </w:t>
      </w:r>
      <w:r w:rsidRPr="00C12161">
        <w:t xml:space="preserve">II </w:t>
      </w:r>
      <w:r w:rsidR="00F26F9D" w:rsidRPr="00C12161">
        <w:t xml:space="preserve">error </w:t>
      </w:r>
      <w:r w:rsidRPr="00C12161">
        <w:t>is possible with this conclusion.</w:t>
      </w:r>
      <w:r w:rsidR="00B55DC2" w:rsidRPr="00C12161">
        <w:t xml:space="preserve"> </w:t>
      </w:r>
      <w:r w:rsidRPr="00C12161">
        <w:t xml:space="preserve">In contrast, a </w:t>
      </w:r>
      <w:r w:rsidR="00F26F9D" w:rsidRPr="00C12161">
        <w:t xml:space="preserve">type </w:t>
      </w:r>
      <w:r w:rsidRPr="00C12161">
        <w:t>I error is defined as rejecting the null hypothesis when it is true.</w:t>
      </w:r>
      <w:r w:rsidR="00B55DC2" w:rsidRPr="00C12161">
        <w:t xml:space="preserve"> </w:t>
      </w:r>
      <w:r w:rsidRPr="00C12161">
        <w:t xml:space="preserve">This would be a possibility </w:t>
      </w:r>
      <w:r w:rsidR="008318C7" w:rsidRPr="00C12161">
        <w:t xml:space="preserve">only </w:t>
      </w:r>
      <w:r w:rsidRPr="00C12161">
        <w:t>if the researchers rejected the null hypothesis</w:t>
      </w:r>
      <w:r w:rsidR="008318C7" w:rsidRPr="00C12161">
        <w:t>,</w:t>
      </w:r>
      <w:r w:rsidRPr="00C12161">
        <w:t xml:space="preserve"> which is not the case here.</w:t>
      </w:r>
    </w:p>
    <w:p w14:paraId="269998D4" w14:textId="0C2B221A" w:rsidR="00450D5D" w:rsidRPr="00C12161" w:rsidRDefault="00450D5D" w:rsidP="00DB27A6">
      <w:pPr>
        <w:spacing w:line="480" w:lineRule="auto"/>
        <w:rPr>
          <w:b/>
          <w:highlight w:val="cyan"/>
        </w:rPr>
      </w:pPr>
    </w:p>
    <w:p w14:paraId="50E58B24" w14:textId="1225E471" w:rsidR="00B55DC2" w:rsidRDefault="00B55DC2" w:rsidP="00DB27A6">
      <w:pPr>
        <w:spacing w:line="480" w:lineRule="auto"/>
      </w:pPr>
      <w:r w:rsidRPr="00C12161">
        <w:rPr>
          <w:rFonts w:eastAsia="Calibri"/>
        </w:rPr>
        <w:t>15.</w:t>
      </w:r>
      <w:r w:rsidRPr="00C12161">
        <w:rPr>
          <w:rFonts w:eastAsia="Calibri"/>
        </w:rPr>
        <w:tab/>
      </w:r>
      <w:r w:rsidR="00450D5D" w:rsidRPr="00C12161">
        <w:t xml:space="preserve">In a randomized clinical trial, children aged </w:t>
      </w:r>
      <w:r w:rsidR="004032E1" w:rsidRPr="00C12161">
        <w:t>3</w:t>
      </w:r>
      <w:r w:rsidR="00450D5D" w:rsidRPr="00C12161">
        <w:t xml:space="preserve"> to 1</w:t>
      </w:r>
      <w:r w:rsidR="004032E1" w:rsidRPr="00C12161">
        <w:t>6</w:t>
      </w:r>
      <w:r w:rsidR="00450D5D" w:rsidRPr="00C12161">
        <w:t xml:space="preserve"> </w:t>
      </w:r>
      <w:r w:rsidR="00F67F38" w:rsidRPr="00C12161">
        <w:t xml:space="preserve">treated with photon therapy for </w:t>
      </w:r>
      <w:proofErr w:type="spellStart"/>
      <w:r w:rsidR="00F67F38" w:rsidRPr="00C12161">
        <w:t>medul</w:t>
      </w:r>
      <w:r w:rsidR="004032E1" w:rsidRPr="00C12161">
        <w:t>l</w:t>
      </w:r>
      <w:r w:rsidR="00F67F38" w:rsidRPr="00C12161">
        <w:t>oblas</w:t>
      </w:r>
      <w:r w:rsidR="004032E1" w:rsidRPr="00C12161">
        <w:t>t</w:t>
      </w:r>
      <w:r w:rsidR="00F67F38" w:rsidRPr="00C12161">
        <w:t>oma</w:t>
      </w:r>
      <w:proofErr w:type="spellEnd"/>
      <w:r w:rsidR="00F67F38" w:rsidRPr="00C12161">
        <w:t xml:space="preserve"> were </w:t>
      </w:r>
      <w:r w:rsidR="008318C7" w:rsidRPr="00C12161">
        <w:t xml:space="preserve">randomly assigned </w:t>
      </w:r>
      <w:r w:rsidR="00F67F38" w:rsidRPr="00C12161">
        <w:t>to the standard neurocognitive therapy group or to a game</w:t>
      </w:r>
      <w:r w:rsidR="00DD65D5" w:rsidRPr="00C12161">
        <w:t>-</w:t>
      </w:r>
      <w:r w:rsidR="00F67F38" w:rsidRPr="00C12161">
        <w:t>based “enhanced” neurocognitive therapy group.</w:t>
      </w:r>
      <w:r w:rsidRPr="00C12161">
        <w:t xml:space="preserve"> </w:t>
      </w:r>
      <w:r w:rsidR="00F67F38" w:rsidRPr="00C12161">
        <w:t xml:space="preserve">The study’s aim was to determine </w:t>
      </w:r>
      <w:r w:rsidR="00F67F38" w:rsidRPr="00C12161">
        <w:lastRenderedPageBreak/>
        <w:t xml:space="preserve">whether the enhanced neurocognitive therapy group had improved processing time scores. </w:t>
      </w:r>
      <w:r w:rsidR="00450D5D" w:rsidRPr="00C12161">
        <w:t xml:space="preserve">The study concluded the </w:t>
      </w:r>
      <w:r w:rsidR="00F67F38" w:rsidRPr="00C12161">
        <w:t>mean</w:t>
      </w:r>
      <w:r w:rsidR="00450D5D" w:rsidRPr="00C12161">
        <w:t xml:space="preserve"> </w:t>
      </w:r>
      <w:r w:rsidR="00F67F38" w:rsidRPr="00C12161">
        <w:t xml:space="preserve">processing time for the enhanced neurocognitive therapy group </w:t>
      </w:r>
      <w:r w:rsidR="00450D5D" w:rsidRPr="00C12161">
        <w:t xml:space="preserve">was significantly higher than </w:t>
      </w:r>
      <w:r w:rsidR="00F67F38" w:rsidRPr="00C12161">
        <w:t>that of the standard therapy group</w:t>
      </w:r>
      <w:r w:rsidR="00450D5D" w:rsidRPr="00C12161">
        <w:t>.</w:t>
      </w:r>
    </w:p>
    <w:p w14:paraId="2871B5C8" w14:textId="77777777" w:rsidR="009C1A5D" w:rsidRPr="00C12161" w:rsidRDefault="009C1A5D" w:rsidP="00DB27A6">
      <w:pPr>
        <w:spacing w:line="480" w:lineRule="auto"/>
      </w:pPr>
    </w:p>
    <w:p w14:paraId="051ADBAB" w14:textId="77777777" w:rsidR="00450D5D" w:rsidRPr="00C12161" w:rsidRDefault="00450D5D" w:rsidP="00DB27A6">
      <w:pPr>
        <w:spacing w:line="480" w:lineRule="auto"/>
      </w:pPr>
      <w:r w:rsidRPr="00C12161">
        <w:t>Based on these results, what error could the researchers be making relative to the hypotheses being tested?</w:t>
      </w:r>
    </w:p>
    <w:p w14:paraId="7269EB70" w14:textId="77777777" w:rsidR="00450D5D" w:rsidRPr="00C12161" w:rsidRDefault="00450D5D" w:rsidP="00DB27A6">
      <w:pPr>
        <w:spacing w:line="480" w:lineRule="auto"/>
      </w:pPr>
    </w:p>
    <w:p w14:paraId="647A09FE" w14:textId="3C05B546" w:rsidR="00450D5D" w:rsidRPr="00C12161" w:rsidRDefault="00B55DC2" w:rsidP="00DB27A6">
      <w:pPr>
        <w:spacing w:line="480" w:lineRule="auto"/>
      </w:pPr>
      <w:r w:rsidRPr="006E7478">
        <w:rPr>
          <w:rFonts w:eastAsia="Calibri"/>
          <w:highlight w:val="yellow"/>
        </w:rPr>
        <w:t>A.</w:t>
      </w:r>
      <w:r w:rsidRPr="006E7478">
        <w:rPr>
          <w:rFonts w:eastAsia="Calibri"/>
          <w:highlight w:val="yellow"/>
        </w:rPr>
        <w:tab/>
      </w:r>
      <w:r w:rsidR="00450D5D" w:rsidRPr="006E7478">
        <w:rPr>
          <w:highlight w:val="yellow"/>
        </w:rPr>
        <w:t xml:space="preserve">Type I </w:t>
      </w:r>
      <w:r w:rsidR="00F26F9D" w:rsidRPr="006E7478">
        <w:rPr>
          <w:highlight w:val="yellow"/>
        </w:rPr>
        <w:t xml:space="preserve">error </w:t>
      </w:r>
      <w:r w:rsidR="008318C7" w:rsidRPr="00C12161">
        <w:rPr>
          <w:highlight w:val="yellow"/>
        </w:rPr>
        <w:t>because</w:t>
      </w:r>
      <w:r w:rsidR="008318C7" w:rsidRPr="006E7478">
        <w:rPr>
          <w:highlight w:val="yellow"/>
        </w:rPr>
        <w:t xml:space="preserve"> </w:t>
      </w:r>
      <w:r w:rsidR="00450D5D" w:rsidRPr="006E7478">
        <w:rPr>
          <w:highlight w:val="yellow"/>
        </w:rPr>
        <w:t>the null hypothesis is rejected</w:t>
      </w:r>
    </w:p>
    <w:p w14:paraId="38DE3B1A" w14:textId="2A815A08" w:rsidR="00450D5D" w:rsidRPr="00C12161" w:rsidRDefault="00B55DC2" w:rsidP="00DB27A6">
      <w:pPr>
        <w:spacing w:line="480" w:lineRule="auto"/>
      </w:pPr>
      <w:r w:rsidRPr="00C12161">
        <w:rPr>
          <w:rFonts w:eastAsia="Calibri"/>
        </w:rPr>
        <w:t>B.</w:t>
      </w:r>
      <w:r w:rsidRPr="00C12161">
        <w:rPr>
          <w:rFonts w:eastAsia="Calibri"/>
        </w:rPr>
        <w:tab/>
      </w:r>
      <w:r w:rsidR="00450D5D" w:rsidRPr="00C12161">
        <w:t xml:space="preserve">Type II </w:t>
      </w:r>
      <w:r w:rsidR="00F26F9D" w:rsidRPr="00C12161">
        <w:t xml:space="preserve">error </w:t>
      </w:r>
      <w:r w:rsidR="008318C7" w:rsidRPr="00C12161">
        <w:t xml:space="preserve">because </w:t>
      </w:r>
      <w:r w:rsidR="00450D5D" w:rsidRPr="00C12161">
        <w:t>the null hypothesis is rejected</w:t>
      </w:r>
    </w:p>
    <w:p w14:paraId="408E2884" w14:textId="4F6A04B6" w:rsidR="00450D5D" w:rsidRPr="00C12161" w:rsidRDefault="00B55DC2" w:rsidP="00DB27A6">
      <w:pPr>
        <w:spacing w:line="480" w:lineRule="auto"/>
      </w:pPr>
      <w:r w:rsidRPr="00C12161">
        <w:rPr>
          <w:rFonts w:eastAsia="Calibri"/>
        </w:rPr>
        <w:t>C.</w:t>
      </w:r>
      <w:r w:rsidRPr="00C12161">
        <w:rPr>
          <w:rFonts w:eastAsia="Calibri"/>
        </w:rPr>
        <w:tab/>
      </w:r>
      <w:r w:rsidR="00450D5D" w:rsidRPr="00C12161">
        <w:t xml:space="preserve">Type I </w:t>
      </w:r>
      <w:r w:rsidR="00F26F9D" w:rsidRPr="00C12161">
        <w:t xml:space="preserve">error </w:t>
      </w:r>
      <w:r w:rsidR="008318C7" w:rsidRPr="00C12161">
        <w:t xml:space="preserve">because </w:t>
      </w:r>
      <w:r w:rsidR="00450D5D" w:rsidRPr="00C12161">
        <w:t>the study fails to reject the null hypothesis</w:t>
      </w:r>
    </w:p>
    <w:p w14:paraId="28B52227" w14:textId="221BB894" w:rsidR="00450D5D" w:rsidRPr="00C12161" w:rsidRDefault="00B55DC2" w:rsidP="00DB27A6">
      <w:pPr>
        <w:spacing w:line="480" w:lineRule="auto"/>
      </w:pPr>
      <w:r w:rsidRPr="00C12161">
        <w:rPr>
          <w:rFonts w:eastAsia="Calibri"/>
        </w:rPr>
        <w:t>D.</w:t>
      </w:r>
      <w:r w:rsidRPr="00C12161">
        <w:rPr>
          <w:rFonts w:eastAsia="Calibri"/>
        </w:rPr>
        <w:tab/>
      </w:r>
      <w:r w:rsidR="00450D5D" w:rsidRPr="00C12161">
        <w:t xml:space="preserve">Type II </w:t>
      </w:r>
      <w:r w:rsidR="00F26F9D" w:rsidRPr="00C12161">
        <w:t xml:space="preserve">error </w:t>
      </w:r>
      <w:r w:rsidR="008318C7" w:rsidRPr="00C12161">
        <w:t xml:space="preserve">because </w:t>
      </w:r>
      <w:r w:rsidR="00450D5D" w:rsidRPr="00C12161">
        <w:t>the study fails to reject the null hypothesis</w:t>
      </w:r>
    </w:p>
    <w:p w14:paraId="47EBEF9C" w14:textId="2F525CB1" w:rsidR="00450D5D" w:rsidRPr="00C12161" w:rsidRDefault="00B55DC2" w:rsidP="00DB27A6">
      <w:pPr>
        <w:spacing w:line="480" w:lineRule="auto"/>
      </w:pPr>
      <w:r w:rsidRPr="00C12161">
        <w:rPr>
          <w:rFonts w:eastAsia="Calibri"/>
        </w:rPr>
        <w:t>E.</w:t>
      </w:r>
      <w:r w:rsidRPr="00C12161">
        <w:rPr>
          <w:rFonts w:eastAsia="Calibri"/>
        </w:rPr>
        <w:tab/>
      </w:r>
      <w:r w:rsidR="00450D5D" w:rsidRPr="00C12161">
        <w:t xml:space="preserve">No error </w:t>
      </w:r>
      <w:r w:rsidR="008318C7" w:rsidRPr="00C12161">
        <w:t xml:space="preserve">because </w:t>
      </w:r>
      <w:r w:rsidR="00450D5D" w:rsidRPr="00C12161">
        <w:t>the findings are significant</w:t>
      </w:r>
    </w:p>
    <w:p w14:paraId="41540B6A" w14:textId="77777777" w:rsidR="00450D5D" w:rsidRPr="00C12161" w:rsidRDefault="00450D5D" w:rsidP="00DB27A6">
      <w:pPr>
        <w:spacing w:line="480" w:lineRule="auto"/>
        <w:rPr>
          <w:b/>
        </w:rPr>
      </w:pPr>
    </w:p>
    <w:p w14:paraId="235A5BE8" w14:textId="690D0C20" w:rsidR="009C1A5D" w:rsidRDefault="00450D5D" w:rsidP="00DB27A6">
      <w:pPr>
        <w:tabs>
          <w:tab w:val="left" w:pos="360"/>
        </w:tabs>
        <w:spacing w:line="480" w:lineRule="auto"/>
        <w:rPr>
          <w:b/>
        </w:rPr>
      </w:pPr>
      <w:r w:rsidRPr="006E7478">
        <w:rPr>
          <w:b/>
        </w:rPr>
        <w:t>Explanation</w:t>
      </w:r>
    </w:p>
    <w:p w14:paraId="47AB7D51" w14:textId="773ACF81" w:rsidR="00450D5D" w:rsidRPr="00C12161" w:rsidRDefault="00450D5D" w:rsidP="00DB27A6">
      <w:pPr>
        <w:tabs>
          <w:tab w:val="left" w:pos="360"/>
        </w:tabs>
        <w:spacing w:line="480" w:lineRule="auto"/>
      </w:pPr>
      <w:r w:rsidRPr="00C12161">
        <w:t xml:space="preserve">In this study the </w:t>
      </w:r>
      <w:r w:rsidRPr="006E7478">
        <w:t>null hypothesis</w:t>
      </w:r>
      <w:r w:rsidRPr="00C12161">
        <w:t xml:space="preserve"> is that the </w:t>
      </w:r>
      <w:r w:rsidR="004032E1" w:rsidRPr="00C12161">
        <w:t xml:space="preserve">mean processing time </w:t>
      </w:r>
      <w:r w:rsidRPr="00C12161">
        <w:t xml:space="preserve">is the same for both the </w:t>
      </w:r>
      <w:r w:rsidR="004032E1" w:rsidRPr="00C12161">
        <w:t>standard</w:t>
      </w:r>
      <w:r w:rsidRPr="00C12161">
        <w:t xml:space="preserve"> and </w:t>
      </w:r>
      <w:r w:rsidR="004032E1" w:rsidRPr="00C12161">
        <w:t>enhanced neurocognitive therapies</w:t>
      </w:r>
      <w:r w:rsidRPr="00C12161">
        <w:t>.</w:t>
      </w:r>
      <w:r w:rsidR="00B55DC2" w:rsidRPr="00C12161">
        <w:t xml:space="preserve"> </w:t>
      </w:r>
      <w:r w:rsidRPr="00C12161">
        <w:t xml:space="preserve">The researcher’s </w:t>
      </w:r>
      <w:r w:rsidRPr="006E7478">
        <w:t>alternative hypothesis</w:t>
      </w:r>
      <w:r w:rsidRPr="00C12161">
        <w:t xml:space="preserve"> is that the </w:t>
      </w:r>
      <w:r w:rsidR="004032E1" w:rsidRPr="00C12161">
        <w:t>mean neurocognitive score</w:t>
      </w:r>
      <w:r w:rsidRPr="00C12161">
        <w:t xml:space="preserve"> in the </w:t>
      </w:r>
      <w:r w:rsidR="004032E1" w:rsidRPr="00C12161">
        <w:t>enhanced neurocognitive therapy group</w:t>
      </w:r>
      <w:r w:rsidRPr="00C12161">
        <w:t xml:space="preserve"> is significantly higher than that of the </w:t>
      </w:r>
      <w:r w:rsidR="004032E1" w:rsidRPr="00C12161">
        <w:t>standard therapy group</w:t>
      </w:r>
      <w:r w:rsidRPr="00C12161">
        <w:t>.</w:t>
      </w:r>
      <w:r w:rsidR="00B55DC2" w:rsidRPr="00C12161">
        <w:t xml:space="preserve"> </w:t>
      </w:r>
      <w:r w:rsidRPr="00C12161">
        <w:t xml:space="preserve">The study concluded the </w:t>
      </w:r>
      <w:r w:rsidR="004032E1" w:rsidRPr="00C12161">
        <w:t>mean processing score of the enhanced neurocognitive therapy group</w:t>
      </w:r>
      <w:r w:rsidRPr="00C12161">
        <w:t xml:space="preserve"> was significantly higher than </w:t>
      </w:r>
      <w:r w:rsidR="004032E1" w:rsidRPr="00C12161">
        <w:t>that of the standard neurocognitive therapy group</w:t>
      </w:r>
      <w:r w:rsidR="00AC6C85" w:rsidRPr="00C12161">
        <w:t>,</w:t>
      </w:r>
      <w:r w:rsidRPr="00C12161">
        <w:t xml:space="preserve"> so </w:t>
      </w:r>
      <w:r w:rsidRPr="006E7478">
        <w:t>the study rejects the null hypothesis</w:t>
      </w:r>
      <w:r w:rsidRPr="00C12161">
        <w:t>.</w:t>
      </w:r>
      <w:r w:rsidR="00B55DC2" w:rsidRPr="00C12161">
        <w:t xml:space="preserve"> </w:t>
      </w:r>
      <w:r w:rsidRPr="00C12161">
        <w:t xml:space="preserve">A </w:t>
      </w:r>
      <w:r w:rsidR="00F26F9D" w:rsidRPr="00C12161">
        <w:t xml:space="preserve">type </w:t>
      </w:r>
      <w:r w:rsidRPr="00C12161">
        <w:t xml:space="preserve">I </w:t>
      </w:r>
      <w:r w:rsidR="00F26F9D" w:rsidRPr="00C12161">
        <w:t xml:space="preserve">error </w:t>
      </w:r>
      <w:r w:rsidRPr="00C12161">
        <w:t>is defined as rejecting the null hypothesis when it is true.</w:t>
      </w:r>
      <w:r w:rsidR="00B55DC2" w:rsidRPr="00C12161">
        <w:t xml:space="preserve"> </w:t>
      </w:r>
      <w:r w:rsidRPr="00C12161">
        <w:t xml:space="preserve">Hence a </w:t>
      </w:r>
      <w:r w:rsidR="00F26F9D" w:rsidRPr="00C12161">
        <w:t xml:space="preserve">type </w:t>
      </w:r>
      <w:r w:rsidRPr="00C12161">
        <w:t xml:space="preserve">I </w:t>
      </w:r>
      <w:r w:rsidR="00F26F9D" w:rsidRPr="00C12161">
        <w:t xml:space="preserve">error </w:t>
      </w:r>
      <w:r w:rsidRPr="00C12161">
        <w:t>is possible with this conclusion.</w:t>
      </w:r>
      <w:r w:rsidR="00B55DC2" w:rsidRPr="00C12161">
        <w:t xml:space="preserve"> </w:t>
      </w:r>
      <w:r w:rsidRPr="00C12161">
        <w:t xml:space="preserve">In contrast, a </w:t>
      </w:r>
      <w:r w:rsidR="00F26F9D" w:rsidRPr="00C12161">
        <w:t xml:space="preserve">type </w:t>
      </w:r>
      <w:r w:rsidRPr="00C12161">
        <w:t>II error is defined as failing to reject the null hypothesis when it is false.</w:t>
      </w:r>
      <w:r w:rsidR="00B55DC2" w:rsidRPr="00C12161">
        <w:t xml:space="preserve"> </w:t>
      </w:r>
      <w:r w:rsidRPr="00C12161">
        <w:t xml:space="preserve">This </w:t>
      </w:r>
      <w:r w:rsidRPr="00C12161">
        <w:lastRenderedPageBreak/>
        <w:t xml:space="preserve">would be a possibility </w:t>
      </w:r>
      <w:r w:rsidR="00AC6C85" w:rsidRPr="00C12161">
        <w:t xml:space="preserve">only </w:t>
      </w:r>
      <w:r w:rsidRPr="00C12161">
        <w:t>if the researchers failed to reject the null hypothesis</w:t>
      </w:r>
      <w:r w:rsidR="009C1A5D">
        <w:t>,</w:t>
      </w:r>
      <w:bookmarkStart w:id="1" w:name="_GoBack"/>
      <w:bookmarkEnd w:id="1"/>
      <w:r w:rsidRPr="00C12161">
        <w:t xml:space="preserve"> which is not the case here.</w:t>
      </w:r>
    </w:p>
    <w:sectPr w:rsidR="00450D5D" w:rsidRPr="00C121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rrod Liveoak" w:date="2018-12-02T12:22:00Z" w:initials="JL">
    <w:p w14:paraId="4F5DF5A5" w14:textId="447766D2" w:rsidR="006E2EC0" w:rsidRDefault="006E2EC0">
      <w:pPr>
        <w:pStyle w:val="CommentText"/>
      </w:pPr>
      <w:r>
        <w:rPr>
          <w:rStyle w:val="CommentReference"/>
        </w:rPr>
        <w:annotationRef/>
      </w:r>
      <w:r>
        <w:t xml:space="preserve">Kelly: This explanation has two Word formatted equations. I’m not sure how these will transfer into Excel or be created by EE. Let me know if you have troubles and we can reach out to EE for a solution.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5DF5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C65"/>
    <w:multiLevelType w:val="hybridMultilevel"/>
    <w:tmpl w:val="350A12AC"/>
    <w:lvl w:ilvl="0" w:tplc="0409000F">
      <w:start w:val="1"/>
      <w:numFmt w:val="decimal"/>
      <w:lvlText w:val="%1."/>
      <w:lvlJc w:val="left"/>
      <w:pPr>
        <w:ind w:left="360" w:hanging="360"/>
      </w:pPr>
      <w:rPr>
        <w:rFonts w:hint="default"/>
      </w:rPr>
    </w:lvl>
    <w:lvl w:ilvl="1" w:tplc="A44EDD02">
      <w:start w:val="1"/>
      <w:numFmt w:val="upperLetter"/>
      <w:lvlText w:val="%2."/>
      <w:lvlJc w:val="left"/>
      <w:pPr>
        <w:ind w:left="1080" w:hanging="360"/>
      </w:pPr>
      <w:rPr>
        <w:rFonts w:ascii="Calibri" w:eastAsia="Calibri"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30412B"/>
    <w:multiLevelType w:val="hybridMultilevel"/>
    <w:tmpl w:val="6BDEB7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2A12BA"/>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437904"/>
    <w:multiLevelType w:val="hybridMultilevel"/>
    <w:tmpl w:val="328814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85161"/>
    <w:multiLevelType w:val="hybridMultilevel"/>
    <w:tmpl w:val="D4A205CC"/>
    <w:lvl w:ilvl="0" w:tplc="97E00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433B1E"/>
    <w:multiLevelType w:val="hybridMultilevel"/>
    <w:tmpl w:val="68AE4210"/>
    <w:lvl w:ilvl="0" w:tplc="A4C0C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E21573"/>
    <w:multiLevelType w:val="hybridMultilevel"/>
    <w:tmpl w:val="2C44B262"/>
    <w:lvl w:ilvl="0" w:tplc="289A1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FF5CFC"/>
    <w:multiLevelType w:val="multilevel"/>
    <w:tmpl w:val="970C3878"/>
    <w:lvl w:ilvl="0">
      <w:start w:val="1"/>
      <w:numFmt w:val="bullet"/>
      <w:lvlText w:val=""/>
      <w:lvlJc w:val="left"/>
      <w:pPr>
        <w:tabs>
          <w:tab w:val="decimal" w:pos="576"/>
        </w:tabs>
        <w:ind w:left="1008"/>
      </w:pPr>
      <w:rPr>
        <w:rFonts w:ascii="Symbol" w:hAnsi="Symbol" w:hint="default"/>
        <w:i w:val="0"/>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9C6E28"/>
    <w:multiLevelType w:val="hybridMultilevel"/>
    <w:tmpl w:val="808C19D0"/>
    <w:lvl w:ilvl="0" w:tplc="0F4E6A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CD1A58"/>
    <w:multiLevelType w:val="hybridMultilevel"/>
    <w:tmpl w:val="92F64A7A"/>
    <w:lvl w:ilvl="0" w:tplc="97E00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343BDD"/>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FE723F"/>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2A71E3"/>
    <w:multiLevelType w:val="hybridMultilevel"/>
    <w:tmpl w:val="C922ABAA"/>
    <w:lvl w:ilvl="0" w:tplc="8A707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FC7E4A"/>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B30F2E"/>
    <w:multiLevelType w:val="hybridMultilevel"/>
    <w:tmpl w:val="1FE021EE"/>
    <w:lvl w:ilvl="0" w:tplc="AE7414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9"/>
  </w:num>
  <w:num w:numId="5">
    <w:abstractNumId w:val="4"/>
  </w:num>
  <w:num w:numId="6">
    <w:abstractNumId w:val="12"/>
  </w:num>
  <w:num w:numId="7">
    <w:abstractNumId w:val="5"/>
  </w:num>
  <w:num w:numId="8">
    <w:abstractNumId w:val="14"/>
  </w:num>
  <w:num w:numId="9">
    <w:abstractNumId w:val="8"/>
  </w:num>
  <w:num w:numId="10">
    <w:abstractNumId w:val="11"/>
  </w:num>
  <w:num w:numId="11">
    <w:abstractNumId w:val="7"/>
  </w:num>
  <w:num w:numId="12">
    <w:abstractNumId w:val="3"/>
  </w:num>
  <w:num w:numId="13">
    <w:abstractNumId w:val="2"/>
  </w:num>
  <w:num w:numId="14">
    <w:abstractNumId w:val="13"/>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rod Liveoak">
    <w15:presenceInfo w15:providerId="AD" w15:userId="S-1-5-21-1344888230-1950420770-569397357-3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CC"/>
    <w:rsid w:val="000F7FD2"/>
    <w:rsid w:val="00157573"/>
    <w:rsid w:val="001B7148"/>
    <w:rsid w:val="001D5697"/>
    <w:rsid w:val="0023300E"/>
    <w:rsid w:val="00244847"/>
    <w:rsid w:val="00273B43"/>
    <w:rsid w:val="00274179"/>
    <w:rsid w:val="0028048F"/>
    <w:rsid w:val="00305033"/>
    <w:rsid w:val="00322656"/>
    <w:rsid w:val="00374CEC"/>
    <w:rsid w:val="004032E1"/>
    <w:rsid w:val="00450D5D"/>
    <w:rsid w:val="004534D9"/>
    <w:rsid w:val="004D4AC5"/>
    <w:rsid w:val="0050675D"/>
    <w:rsid w:val="00553799"/>
    <w:rsid w:val="00611A0D"/>
    <w:rsid w:val="00630BFD"/>
    <w:rsid w:val="006C7627"/>
    <w:rsid w:val="006E2EC0"/>
    <w:rsid w:val="006E7478"/>
    <w:rsid w:val="007A05F6"/>
    <w:rsid w:val="007C40BA"/>
    <w:rsid w:val="00803FDF"/>
    <w:rsid w:val="008318C7"/>
    <w:rsid w:val="00880BCC"/>
    <w:rsid w:val="008C1754"/>
    <w:rsid w:val="008F0BCF"/>
    <w:rsid w:val="008F38E8"/>
    <w:rsid w:val="00971BE5"/>
    <w:rsid w:val="009A6683"/>
    <w:rsid w:val="009B55C7"/>
    <w:rsid w:val="009C1A5D"/>
    <w:rsid w:val="00A020BE"/>
    <w:rsid w:val="00A068F2"/>
    <w:rsid w:val="00A47722"/>
    <w:rsid w:val="00A83B95"/>
    <w:rsid w:val="00AC6C85"/>
    <w:rsid w:val="00AD5CB1"/>
    <w:rsid w:val="00B55DC2"/>
    <w:rsid w:val="00B60EE2"/>
    <w:rsid w:val="00BC0EE2"/>
    <w:rsid w:val="00BF6193"/>
    <w:rsid w:val="00C015F3"/>
    <w:rsid w:val="00C12161"/>
    <w:rsid w:val="00C2154F"/>
    <w:rsid w:val="00C6007E"/>
    <w:rsid w:val="00C77CE2"/>
    <w:rsid w:val="00D0495A"/>
    <w:rsid w:val="00D51721"/>
    <w:rsid w:val="00DB27A6"/>
    <w:rsid w:val="00DD65D5"/>
    <w:rsid w:val="00E558D4"/>
    <w:rsid w:val="00E633CC"/>
    <w:rsid w:val="00E93239"/>
    <w:rsid w:val="00F06363"/>
    <w:rsid w:val="00F26F9D"/>
    <w:rsid w:val="00F279E0"/>
    <w:rsid w:val="00F41511"/>
    <w:rsid w:val="00F6509B"/>
    <w:rsid w:val="00F6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0C3C"/>
  <w15:chartTrackingRefBased/>
  <w15:docId w15:val="{3E3BD47C-1CEA-4E00-9A52-87D7BE1D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B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nswers">
    <w:name w:val="Answers"/>
    <w:basedOn w:val="Normal"/>
    <w:rsid w:val="00880BCC"/>
    <w:pPr>
      <w:widowControl w:val="0"/>
      <w:autoSpaceDE w:val="0"/>
      <w:autoSpaceDN w:val="0"/>
      <w:adjustRightInd w:val="0"/>
      <w:ind w:left="1080" w:hanging="360"/>
    </w:pPr>
    <w:rPr>
      <w:rFonts w:ascii="Calibri" w:hAnsi="Calibri"/>
      <w:color w:val="000000"/>
    </w:rPr>
  </w:style>
  <w:style w:type="paragraph" w:styleId="NormalWeb">
    <w:name w:val="Normal (Web)"/>
    <w:basedOn w:val="Normal"/>
    <w:uiPriority w:val="99"/>
    <w:unhideWhenUsed/>
    <w:rsid w:val="00880BCC"/>
    <w:pPr>
      <w:spacing w:before="100" w:beforeAutospacing="1" w:after="100" w:afterAutospacing="1"/>
    </w:pPr>
  </w:style>
  <w:style w:type="paragraph" w:styleId="ListParagraph">
    <w:name w:val="List Paragraph"/>
    <w:basedOn w:val="Normal"/>
    <w:uiPriority w:val="34"/>
    <w:qFormat/>
    <w:rsid w:val="00880BC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80BC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80BCC"/>
    <w:rPr>
      <w:rFonts w:ascii="Tahoma" w:hAnsi="Tahoma" w:cs="Tahoma"/>
      <w:sz w:val="16"/>
      <w:szCs w:val="16"/>
    </w:rPr>
  </w:style>
  <w:style w:type="table" w:styleId="TableGrid">
    <w:name w:val="Table Grid"/>
    <w:basedOn w:val="TableNormal"/>
    <w:uiPriority w:val="59"/>
    <w:rsid w:val="0030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033"/>
    <w:rPr>
      <w:color w:val="808080"/>
    </w:rPr>
  </w:style>
  <w:style w:type="character" w:styleId="CommentReference">
    <w:name w:val="annotation reference"/>
    <w:basedOn w:val="DefaultParagraphFont"/>
    <w:uiPriority w:val="99"/>
    <w:semiHidden/>
    <w:unhideWhenUsed/>
    <w:rsid w:val="0023300E"/>
    <w:rPr>
      <w:sz w:val="18"/>
      <w:szCs w:val="18"/>
    </w:rPr>
  </w:style>
  <w:style w:type="paragraph" w:styleId="CommentText">
    <w:name w:val="annotation text"/>
    <w:basedOn w:val="Normal"/>
    <w:link w:val="CommentTextChar"/>
    <w:uiPriority w:val="99"/>
    <w:semiHidden/>
    <w:unhideWhenUsed/>
    <w:rsid w:val="0023300E"/>
  </w:style>
  <w:style w:type="character" w:customStyle="1" w:styleId="CommentTextChar">
    <w:name w:val="Comment Text Char"/>
    <w:basedOn w:val="DefaultParagraphFont"/>
    <w:link w:val="CommentText"/>
    <w:uiPriority w:val="99"/>
    <w:semiHidden/>
    <w:rsid w:val="0023300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300E"/>
    <w:rPr>
      <w:b/>
      <w:bCs/>
      <w:sz w:val="20"/>
      <w:szCs w:val="20"/>
    </w:rPr>
  </w:style>
  <w:style w:type="character" w:customStyle="1" w:styleId="CommentSubjectChar">
    <w:name w:val="Comment Subject Char"/>
    <w:basedOn w:val="CommentTextChar"/>
    <w:link w:val="CommentSubject"/>
    <w:uiPriority w:val="99"/>
    <w:semiHidden/>
    <w:rsid w:val="002330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3426">
      <w:bodyDiv w:val="1"/>
      <w:marLeft w:val="0"/>
      <w:marRight w:val="0"/>
      <w:marTop w:val="0"/>
      <w:marBottom w:val="0"/>
      <w:divBdr>
        <w:top w:val="none" w:sz="0" w:space="0" w:color="auto"/>
        <w:left w:val="none" w:sz="0" w:space="0" w:color="auto"/>
        <w:bottom w:val="none" w:sz="0" w:space="0" w:color="auto"/>
        <w:right w:val="none" w:sz="0" w:space="0" w:color="auto"/>
      </w:divBdr>
    </w:div>
    <w:div w:id="17511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347E-9BB6-424F-B255-E9CA9787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Michael P.  (HSC)</dc:creator>
  <cp:keywords/>
  <dc:description/>
  <cp:lastModifiedBy>Jerrod Liveoak</cp:lastModifiedBy>
  <cp:revision>3</cp:revision>
  <dcterms:created xsi:type="dcterms:W3CDTF">2018-12-02T18:39:00Z</dcterms:created>
  <dcterms:modified xsi:type="dcterms:W3CDTF">2018-12-02T18:40:00Z</dcterms:modified>
</cp:coreProperties>
</file>